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b/>
          <w:bCs/>
          <w:sz w:val="44"/>
          <w:szCs w:val="44"/>
          <w:u w:val="none"/>
          <w:lang w:val="en-US" w:eastAsia="zh-CN"/>
        </w:rPr>
      </w:pPr>
      <w:r>
        <w:rPr>
          <w:rFonts w:hint="eastAsia" w:ascii="宋体" w:hAnsi="宋体"/>
          <w:b/>
          <w:bCs/>
          <w:sz w:val="44"/>
          <w:szCs w:val="44"/>
          <w:u w:val="none"/>
          <w:lang w:val="en-US" w:eastAsia="zh-CN"/>
        </w:rPr>
        <w:t>寻乌县G206线石排大桥危旧桥改造工程</w:t>
      </w:r>
    </w:p>
    <w:p>
      <w:pPr>
        <w:spacing w:line="360" w:lineRule="auto"/>
        <w:jc w:val="center"/>
        <w:rPr>
          <w:rFonts w:hint="eastAsia" w:ascii="宋体" w:hAnsi="宋体"/>
          <w:b/>
          <w:bCs/>
          <w:sz w:val="44"/>
          <w:szCs w:val="44"/>
          <w:u w:val="none"/>
          <w:lang w:val="en-US" w:eastAsia="zh-CN"/>
        </w:rPr>
      </w:pPr>
      <w:r>
        <w:rPr>
          <w:rFonts w:hint="eastAsia" w:ascii="宋体" w:hAnsi="宋体"/>
          <w:b/>
          <w:bCs/>
          <w:sz w:val="44"/>
          <w:szCs w:val="44"/>
          <w:u w:val="none"/>
          <w:lang w:val="en-US" w:eastAsia="zh-CN"/>
        </w:rPr>
        <w:t>劳务询价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w:t>
      </w:r>
      <w:r>
        <w:rPr>
          <w:rFonts w:hint="eastAsia" w:ascii="宋体" w:hAnsi="宋体"/>
          <w:bCs/>
          <w:spacing w:val="20"/>
          <w:kern w:val="2"/>
          <w:sz w:val="30"/>
          <w:szCs w:val="22"/>
          <w:lang w:val="en-US" w:eastAsia="zh-CN"/>
        </w:rPr>
        <w:t xml:space="preserve">  </w:t>
      </w:r>
      <w:r>
        <w:rPr>
          <w:rFonts w:hint="eastAsia" w:ascii="宋体" w:hAnsi="宋体"/>
          <w:bCs/>
          <w:spacing w:val="20"/>
          <w:kern w:val="2"/>
          <w:sz w:val="30"/>
          <w:szCs w:val="22"/>
        </w:rPr>
        <w:t>月</w:t>
      </w:r>
      <w:r>
        <w:rPr>
          <w:rFonts w:hint="eastAsia" w:ascii="宋体" w:hAnsi="宋体"/>
          <w:bCs/>
          <w:spacing w:val="20"/>
          <w:kern w:val="2"/>
          <w:sz w:val="30"/>
          <w:szCs w:val="22"/>
          <w:lang w:val="en-US" w:eastAsia="zh-CN"/>
        </w:rPr>
        <w:t xml:space="preserve">  </w:t>
      </w:r>
      <w:r>
        <w:rPr>
          <w:rFonts w:hint="eastAsia" w:ascii="宋体" w:hAnsi="宋体"/>
          <w:bCs/>
          <w:spacing w:val="20"/>
          <w:kern w:val="2"/>
          <w:sz w:val="30"/>
          <w:szCs w:val="22"/>
        </w:rPr>
        <w:t>日</w:t>
      </w:r>
    </w:p>
    <w:p>
      <w:pPr>
        <w:pStyle w:val="17"/>
        <w:widowControl/>
        <w:spacing w:line="460" w:lineRule="exact"/>
        <w:rPr>
          <w:rFonts w:ascii="宋体" w:hAnsi="宋体" w:cs="宋体"/>
        </w:rPr>
      </w:pPr>
    </w:p>
    <w:p>
      <w:pPr>
        <w:tabs>
          <w:tab w:val="left" w:pos="420"/>
        </w:tabs>
        <w:spacing w:line="360" w:lineRule="auto"/>
        <w:jc w:val="both"/>
        <w:rPr>
          <w:rFonts w:hint="eastAsia" w:ascii="宋体" w:hAnsi="宋体"/>
          <w:b/>
          <w:sz w:val="36"/>
          <w:szCs w:val="36"/>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keepNext w:val="0"/>
        <w:keepLines w:val="0"/>
        <w:pageBreakBefore w:val="0"/>
        <w:widowControl w:val="0"/>
        <w:kinsoku/>
        <w:wordWrap/>
        <w:overflowPunct/>
        <w:topLinePunct w:val="0"/>
        <w:autoSpaceDE/>
        <w:autoSpaceDN/>
        <w:bidi w:val="0"/>
        <w:adjustRightInd/>
        <w:snapToGrid/>
        <w:spacing w:line="580" w:lineRule="exact"/>
        <w:ind w:left="1" w:right="113"/>
        <w:textAlignment w:val="auto"/>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4"/>
          <w:u w:val="single"/>
          <w:lang w:eastAsia="zh-CN"/>
        </w:rPr>
        <w:t>《</w:t>
      </w:r>
      <w:r>
        <w:rPr>
          <w:rFonts w:hint="eastAsia" w:ascii="宋体" w:hAnsi="宋体"/>
          <w:sz w:val="24"/>
          <w:szCs w:val="24"/>
          <w:u w:val="single"/>
          <w:lang w:val="en-US" w:eastAsia="zh-CN"/>
        </w:rPr>
        <w:t>寻乌县G206线石排大桥危旧桥改造工程劳务及零星材料询价</w:t>
      </w:r>
      <w:r>
        <w:rPr>
          <w:rFonts w:hint="eastAsia" w:ascii="宋体" w:hAnsi="宋体"/>
          <w:sz w:val="24"/>
          <w:szCs w:val="24"/>
          <w:u w:val="single"/>
          <w:lang w:eastAsia="zh-CN"/>
        </w:rPr>
        <w:t>公告》</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u w:val="single"/>
          <w:lang w:eastAsia="zh-CN"/>
        </w:rPr>
        <w:t>（</w:t>
      </w:r>
      <w:r>
        <w:rPr>
          <w:rFonts w:hint="eastAsia" w:ascii="宋体" w:hAnsi="宋体"/>
          <w:sz w:val="24"/>
          <w:szCs w:val="28"/>
          <w:u w:val="single"/>
          <w:lang w:val="en-US" w:eastAsia="zh-CN"/>
        </w:rPr>
        <w:t>含   %税率</w:t>
      </w:r>
      <w:r>
        <w:rPr>
          <w:rFonts w:hint="eastAsia" w:ascii="宋体" w:hAnsi="宋体"/>
          <w:sz w:val="24"/>
          <w:szCs w:val="28"/>
          <w:u w:val="single"/>
          <w:lang w:eastAsia="zh-CN"/>
        </w:rPr>
        <w:t>）</w:t>
      </w:r>
      <w:r>
        <w:rPr>
          <w:rFonts w:hint="eastAsia" w:ascii="宋体" w:hAnsi="宋体"/>
          <w:sz w:val="24"/>
          <w:szCs w:val="28"/>
        </w:rPr>
        <w:t>，按合同约定完成本项目</w:t>
      </w:r>
      <w:r>
        <w:rPr>
          <w:rFonts w:hint="eastAsia" w:ascii="宋体" w:hAnsi="宋体"/>
          <w:sz w:val="24"/>
          <w:szCs w:val="28"/>
          <w:lang w:val="en-US" w:eastAsia="zh-CN"/>
        </w:rPr>
        <w:t>劳务派遣任务</w:t>
      </w:r>
      <w:r>
        <w:rPr>
          <w:rFonts w:hint="eastAsia" w:ascii="宋体" w:hAnsi="宋体"/>
          <w:sz w:val="24"/>
          <w:szCs w:val="28"/>
        </w:rPr>
        <w:t>，工程质量达到工程交(竣) 工验收的质量评定合格</w:t>
      </w:r>
      <w:r>
        <w:rPr>
          <w:rFonts w:hint="eastAsia" w:ascii="宋体" w:hAnsi="宋体"/>
          <w:sz w:val="24"/>
          <w:szCs w:val="28"/>
          <w:lang w:eastAsia="zh-CN"/>
        </w:rPr>
        <w:t>；</w:t>
      </w:r>
      <w:r>
        <w:rPr>
          <w:rFonts w:hint="eastAsia" w:ascii="宋体" w:hAnsi="宋体"/>
          <w:sz w:val="24"/>
          <w:szCs w:val="28"/>
        </w:rPr>
        <w:t>安全目标：</w:t>
      </w:r>
      <w:r>
        <w:rPr>
          <w:rFonts w:hint="eastAsia" w:ascii="宋体" w:hAnsi="宋体"/>
          <w:sz w:val="24"/>
          <w:szCs w:val="28"/>
          <w:lang w:val="en-US"/>
        </w:rPr>
        <w:t>不发生一般及以上安全生产事故</w:t>
      </w:r>
      <w:r>
        <w:rPr>
          <w:rFonts w:hint="eastAsia" w:ascii="宋体" w:hAnsi="宋体"/>
          <w:sz w:val="24"/>
          <w:szCs w:val="28"/>
        </w:rPr>
        <w:t>。</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⑷同意向贵方提供贵方可能要求的与本询价有关的任何数据或资料。</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jc w:val="left"/>
        <w:textAlignment w:val="auto"/>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w:t>
      </w: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 xml:space="preserve"> 日</w:t>
      </w:r>
    </w:p>
    <w:p>
      <w:pPr>
        <w:jc w:val="center"/>
        <w:rPr>
          <w:rFonts w:hint="eastAsia" w:ascii="宋体" w:hAnsi="宋体"/>
          <w:b w:val="0"/>
          <w:bCs/>
          <w:sz w:val="36"/>
          <w:szCs w:val="36"/>
        </w:rPr>
      </w:pPr>
      <w:r>
        <w:rPr>
          <w:rFonts w:hint="eastAsia" w:ascii="宋体" w:hAnsi="宋体"/>
          <w:b w:val="0"/>
          <w:bCs/>
          <w:sz w:val="36"/>
          <w:szCs w:val="36"/>
        </w:rPr>
        <w:t>二、工程量清单报价表</w:t>
      </w:r>
    </w:p>
    <w:p>
      <w:pPr>
        <w:spacing w:line="480" w:lineRule="auto"/>
        <w:jc w:val="both"/>
        <w:rPr>
          <w:sz w:val="36"/>
          <w:szCs w:val="36"/>
        </w:rPr>
      </w:pPr>
    </w:p>
    <w:tbl>
      <w:tblPr>
        <w:tblStyle w:val="8"/>
        <w:tblW w:w="127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7"/>
        <w:gridCol w:w="3925"/>
        <w:gridCol w:w="930"/>
        <w:gridCol w:w="1245"/>
        <w:gridCol w:w="1395"/>
        <w:gridCol w:w="1455"/>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16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询价名称</w:t>
            </w: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子  目  名  称</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单位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暂定数量</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单</w:t>
            </w:r>
            <w:r>
              <w:rPr>
                <w:rFonts w:hint="eastAsia" w:ascii="宋体" w:hAnsi="宋体" w:eastAsia="宋体" w:cs="宋体"/>
                <w:i w:val="0"/>
                <w:iCs w:val="0"/>
                <w:color w:val="000000"/>
                <w:kern w:val="0"/>
                <w:sz w:val="18"/>
                <w:szCs w:val="18"/>
                <w:u w:val="none"/>
                <w:lang w:val="en-US" w:eastAsia="zh-CN" w:bidi="ar"/>
              </w:rPr>
              <w:t>价（元）</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smartSimSun" w:hAnsi="smartSimSun" w:eastAsia="smartSimSun" w:cs="smartSimSun"/>
                <w:i w:val="0"/>
                <w:iCs w:val="0"/>
                <w:color w:val="000000"/>
                <w:sz w:val="18"/>
                <w:szCs w:val="18"/>
                <w:u w:val="none"/>
              </w:rPr>
            </w:pPr>
            <w:r>
              <w:rPr>
                <w:rFonts w:hint="eastAsia" w:ascii="smartSimSun" w:hAnsi="smartSimSun" w:eastAsia="smartSimSun" w:cs="smartSimSun"/>
                <w:i w:val="0"/>
                <w:iCs w:val="0"/>
                <w:color w:val="000000"/>
                <w:kern w:val="0"/>
                <w:sz w:val="18"/>
                <w:szCs w:val="18"/>
                <w:u w:val="none"/>
                <w:lang w:val="en-US" w:eastAsia="zh-CN" w:bidi="ar"/>
              </w:rPr>
              <w:t>合价（元）</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16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28"/>
                <w:szCs w:val="28"/>
                <w:u w:val="none"/>
                <w:lang w:val="en-US" w:eastAsia="zh-CN" w:bidi="ar"/>
              </w:rPr>
              <w:t>劳务及零星材料询价</w:t>
            </w: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挖除旧路面（路面铣刨）</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259.17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单价包含为实践和完成该工程所必需的人工、小型机械、质检（自检）、安装、缺陷修复、管理、保险、税费、零星材料、利润等费用。若中标单位不能提供相应税率发票，则按税差下浮结算单价。</w:t>
            </w:r>
            <w:r>
              <w:rPr>
                <w:rFonts w:hint="eastAsia" w:ascii="宋体" w:hAnsi="宋体" w:eastAsia="宋体" w:cs="宋体"/>
                <w:i w:val="0"/>
                <w:iCs w:val="0"/>
                <w:color w:val="FF0000"/>
                <w:kern w:val="0"/>
                <w:sz w:val="24"/>
                <w:szCs w:val="24"/>
                <w:u w:val="none"/>
                <w:lang w:val="en-US" w:eastAsia="zh-CN" w:bidi="ar"/>
              </w:rPr>
              <w:t>注（3％的税负率）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拆除结构物</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1088.7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浆砌片石</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砂砾垫层</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水稳碎石基层平均厚180mm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794.94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改性乳化沥青黏层</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AC-20中粒式沥青混凝土下面层厚60mm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2253.52</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乳化沥青封层</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795.52</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AC-13细粒式改性沥青混凝土上面层厚40mm</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2268</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路肩培土</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C20</w:t>
            </w:r>
            <w:r>
              <w:rPr>
                <w:rStyle w:val="22"/>
                <w:rFonts w:hint="eastAsia" w:ascii="宋体" w:hAnsi="宋体" w:eastAsia="宋体" w:cs="宋体"/>
                <w:sz w:val="18"/>
                <w:szCs w:val="18"/>
                <w:lang w:val="en-US" w:eastAsia="zh-CN" w:bidi="ar"/>
              </w:rPr>
              <w:t>混凝土加固土路肩</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玻璃纤维格栅</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81.84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钢筋、钢材等</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kg</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157543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干处挖土方（含桩基础、锥坡、检修踏步）</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157.9</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水下挖土方（含桩基础、盖梁及挡块）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Style w:val="22"/>
                <w:rFonts w:hint="eastAsia" w:ascii="宋体" w:hAnsi="宋体" w:eastAsia="宋体" w:cs="宋体"/>
                <w:sz w:val="18"/>
                <w:szCs w:val="18"/>
                <w:lang w:val="en-US" w:eastAsia="zh-CN" w:bidi="ar"/>
              </w:rPr>
              <w:t>桩径</w:t>
            </w:r>
            <w:r>
              <w:rPr>
                <w:rFonts w:hint="eastAsia" w:ascii="宋体" w:hAnsi="宋体" w:eastAsia="宋体" w:cs="宋体"/>
                <w:i w:val="0"/>
                <w:iCs w:val="0"/>
                <w:color w:val="000000"/>
                <w:kern w:val="0"/>
                <w:sz w:val="18"/>
                <w:szCs w:val="18"/>
                <w:u w:val="none"/>
                <w:lang w:val="en-US" w:eastAsia="zh-CN" w:bidi="ar"/>
              </w:rPr>
              <w:t>1600mm</w:t>
            </w:r>
            <w:r>
              <w:rPr>
                <w:rStyle w:val="22"/>
                <w:rFonts w:hint="eastAsia" w:ascii="宋体" w:hAnsi="宋体" w:eastAsia="宋体" w:cs="宋体"/>
                <w:sz w:val="18"/>
                <w:szCs w:val="18"/>
                <w:lang w:val="en-US" w:eastAsia="zh-CN" w:bidi="ar"/>
              </w:rPr>
              <w:t>钻孔灌注桩</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C20商品混凝土浇筑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C25商品混凝土浇筑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0.60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C30商品混凝土浇筑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260.30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C35商品混凝土浇筑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458.60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C50商品混凝土浇筑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307.30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C30水下商品混凝土浇筑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542.90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C50钢纤维商品混凝土浇筑</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8.60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全桥模板安装（含模板）</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4542.00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铺设防水层</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PVC</w:t>
            </w:r>
            <w:r>
              <w:rPr>
                <w:rStyle w:val="22"/>
                <w:rFonts w:hint="eastAsia" w:ascii="宋体" w:hAnsi="宋体" w:eastAsia="宋体" w:cs="宋体"/>
                <w:sz w:val="18"/>
                <w:szCs w:val="18"/>
                <w:lang w:val="en-US" w:eastAsia="zh-CN" w:bidi="ar"/>
              </w:rPr>
              <w:t>管</w:t>
            </w:r>
            <w:r>
              <w:rPr>
                <w:rFonts w:hint="eastAsia" w:ascii="宋体" w:hAnsi="宋体" w:eastAsia="宋体" w:cs="宋体"/>
                <w:i w:val="0"/>
                <w:iCs w:val="0"/>
                <w:color w:val="000000"/>
                <w:kern w:val="0"/>
                <w:sz w:val="18"/>
                <w:szCs w:val="18"/>
                <w:u w:val="none"/>
                <w:lang w:val="en-US" w:eastAsia="zh-CN" w:bidi="ar"/>
              </w:rPr>
              <w:t>Φ50mm</w:t>
            </w:r>
            <w:r>
              <w:rPr>
                <w:rStyle w:val="22"/>
                <w:rFonts w:hint="eastAsia" w:ascii="宋体" w:hAnsi="宋体" w:eastAsia="宋体" w:cs="宋体"/>
                <w:sz w:val="18"/>
                <w:szCs w:val="18"/>
                <w:lang w:val="en-US" w:eastAsia="zh-CN" w:bidi="ar"/>
              </w:rPr>
              <w:t>（含棚盖）排水</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UPVC</w:t>
            </w:r>
            <w:r>
              <w:rPr>
                <w:rStyle w:val="22"/>
                <w:rFonts w:hint="eastAsia" w:ascii="宋体" w:hAnsi="宋体" w:eastAsia="宋体" w:cs="宋体"/>
                <w:sz w:val="18"/>
                <w:szCs w:val="18"/>
                <w:lang w:val="en-US" w:eastAsia="zh-CN" w:bidi="ar"/>
              </w:rPr>
              <w:t>管</w:t>
            </w:r>
            <w:r>
              <w:rPr>
                <w:rFonts w:hint="eastAsia" w:ascii="宋体" w:hAnsi="宋体" w:eastAsia="宋体" w:cs="宋体"/>
                <w:i w:val="0"/>
                <w:iCs w:val="0"/>
                <w:color w:val="000000"/>
                <w:kern w:val="0"/>
                <w:sz w:val="18"/>
                <w:szCs w:val="18"/>
                <w:u w:val="none"/>
                <w:lang w:val="en-US" w:eastAsia="zh-CN" w:bidi="ar"/>
              </w:rPr>
              <w:t>Φ179mm</w:t>
            </w:r>
            <w:r>
              <w:rPr>
                <w:rStyle w:val="22"/>
                <w:rFonts w:hint="eastAsia" w:ascii="宋体" w:hAnsi="宋体" w:eastAsia="宋体" w:cs="宋体"/>
                <w:sz w:val="18"/>
                <w:szCs w:val="18"/>
                <w:lang w:val="en-US" w:eastAsia="zh-CN" w:bidi="ar"/>
              </w:rPr>
              <w:t>排水</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UPVC</w:t>
            </w:r>
            <w:r>
              <w:rPr>
                <w:rStyle w:val="22"/>
                <w:rFonts w:hint="eastAsia" w:ascii="宋体" w:hAnsi="宋体" w:eastAsia="宋体" w:cs="宋体"/>
                <w:sz w:val="18"/>
                <w:szCs w:val="18"/>
                <w:lang w:val="en-US" w:eastAsia="zh-CN" w:bidi="ar"/>
              </w:rPr>
              <w:t>管</w:t>
            </w:r>
            <w:r>
              <w:rPr>
                <w:rFonts w:hint="eastAsia" w:ascii="宋体" w:hAnsi="宋体" w:eastAsia="宋体" w:cs="宋体"/>
                <w:i w:val="0"/>
                <w:iCs w:val="0"/>
                <w:color w:val="000000"/>
                <w:kern w:val="0"/>
                <w:sz w:val="18"/>
                <w:szCs w:val="18"/>
                <w:u w:val="none"/>
                <w:lang w:val="en-US" w:eastAsia="zh-CN" w:bidi="ar"/>
              </w:rPr>
              <w:t>Φ200mm</w:t>
            </w:r>
            <w:r>
              <w:rPr>
                <w:rStyle w:val="22"/>
                <w:rFonts w:hint="eastAsia" w:ascii="宋体" w:hAnsi="宋体" w:eastAsia="宋体" w:cs="宋体"/>
                <w:sz w:val="18"/>
                <w:szCs w:val="18"/>
                <w:lang w:val="en-US" w:eastAsia="zh-CN" w:bidi="ar"/>
              </w:rPr>
              <w:t>排水</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206.2</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人行道铺地砖</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396.8</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GYZY400*54mm</w:t>
            </w:r>
            <w:r>
              <w:rPr>
                <w:rStyle w:val="22"/>
                <w:rFonts w:hint="eastAsia" w:ascii="宋体" w:hAnsi="宋体" w:eastAsia="宋体" w:cs="宋体"/>
                <w:sz w:val="18"/>
                <w:szCs w:val="18"/>
                <w:lang w:val="en-US" w:eastAsia="zh-CN" w:bidi="ar"/>
              </w:rPr>
              <w:t>橡胶支座</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GYZYH300*54mm</w:t>
            </w:r>
            <w:r>
              <w:rPr>
                <w:rStyle w:val="22"/>
                <w:rFonts w:hint="eastAsia" w:ascii="宋体" w:hAnsi="宋体" w:eastAsia="宋体" w:cs="宋体"/>
                <w:sz w:val="18"/>
                <w:szCs w:val="18"/>
                <w:lang w:val="en-US" w:eastAsia="zh-CN" w:bidi="ar"/>
              </w:rPr>
              <w:t>橡胶支座</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橡胶减震垫块</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dm3</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75.8</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D80型伸缩缝</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沉淀池</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座</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交通维护</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工日</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jc w:val="center"/>
        </w:trPr>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39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合</w:t>
            </w:r>
            <w:r>
              <w:rPr>
                <w:rFonts w:hint="eastAsia" w:ascii="宋体" w:hAnsi="宋体" w:cs="宋体"/>
                <w:i w:val="0"/>
                <w:iCs w:val="0"/>
                <w:color w:val="000000"/>
                <w:kern w:val="0"/>
                <w:sz w:val="18"/>
                <w:szCs w:val="18"/>
                <w:u w:val="none"/>
                <w:lang w:val="en-US" w:eastAsia="zh-CN" w:bidi="ar"/>
              </w:rPr>
              <w:t>计</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18"/>
                <w:szCs w:val="18"/>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p>
        </w:tc>
        <w:tc>
          <w:tcPr>
            <w:tcW w:w="209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FF0000"/>
                <w:sz w:val="24"/>
                <w:szCs w:val="24"/>
                <w:u w:val="none"/>
              </w:rPr>
            </w:pPr>
          </w:p>
        </w:tc>
      </w:tr>
    </w:tbl>
    <w:p>
      <w:pPr>
        <w:spacing w:line="480" w:lineRule="auto"/>
        <w:jc w:val="both"/>
        <w:rPr>
          <w:sz w:val="36"/>
          <w:szCs w:val="36"/>
        </w:rPr>
        <w:sectPr>
          <w:pgSz w:w="16838" w:h="11906" w:orient="landscape"/>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宋体" w:hAnsi="宋体"/>
          <w:sz w:val="28"/>
          <w:szCs w:val="28"/>
        </w:rPr>
      </w:pP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宋体" w:hAnsi="宋体"/>
          <w:sz w:val="28"/>
          <w:szCs w:val="28"/>
        </w:rPr>
      </w:pPr>
      <w:r>
        <w:rPr>
          <w:rFonts w:hint="eastAsia" w:ascii="宋体" w:hAnsi="宋体"/>
          <w:sz w:val="28"/>
          <w:szCs w:val="28"/>
        </w:rPr>
        <w:t>1、企业法人营业执照复印件（加盖单位章）</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eastAsia" w:ascii="宋体" w:hAnsi="宋体"/>
          <w:sz w:val="28"/>
          <w:szCs w:val="28"/>
        </w:rPr>
      </w:pPr>
      <w:r>
        <w:rPr>
          <w:rFonts w:hint="eastAsia" w:ascii="宋体" w:hAnsi="宋体"/>
          <w:sz w:val="28"/>
          <w:szCs w:val="28"/>
        </w:rPr>
        <w:t>2、资质证书（若有加盖单位章）</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left"/>
        <w:textAlignment w:val="auto"/>
        <w:rPr>
          <w:rFonts w:hint="default" w:ascii="宋体" w:hAnsi="宋体"/>
          <w:sz w:val="28"/>
          <w:szCs w:val="28"/>
          <w:lang w:val="en-US" w:eastAsia="zh-CN"/>
        </w:rPr>
      </w:pPr>
      <w:r>
        <w:rPr>
          <w:rFonts w:hint="eastAsia" w:ascii="宋体" w:hAnsi="宋体"/>
          <w:sz w:val="28"/>
          <w:szCs w:val="28"/>
          <w:lang w:val="en-US" w:eastAsia="zh-CN"/>
        </w:rPr>
        <w:t>3、信用中国截图</w:t>
      </w:r>
      <w:r>
        <w:rPr>
          <w:rFonts w:hint="eastAsia" w:ascii="宋体" w:hAnsi="宋体"/>
          <w:sz w:val="28"/>
          <w:szCs w:val="28"/>
        </w:rPr>
        <w:t>（</w:t>
      </w:r>
      <w:r>
        <w:rPr>
          <w:rFonts w:hint="eastAsia" w:ascii="宋体" w:hAnsi="宋体"/>
          <w:sz w:val="28"/>
          <w:szCs w:val="28"/>
        </w:rPr>
        <w:fldChar w:fldCharType="begin"/>
      </w:r>
      <w:r>
        <w:rPr>
          <w:rFonts w:hint="eastAsia" w:ascii="宋体" w:hAnsi="宋体"/>
          <w:sz w:val="28"/>
          <w:szCs w:val="28"/>
        </w:rPr>
        <w:instrText xml:space="preserve"> HYPERLINK "http://www.creditchina.gov.cn/" \h </w:instrText>
      </w:r>
      <w:r>
        <w:rPr>
          <w:rFonts w:hint="eastAsia" w:ascii="宋体" w:hAnsi="宋体"/>
          <w:sz w:val="28"/>
          <w:szCs w:val="28"/>
        </w:rPr>
        <w:fldChar w:fldCharType="separate"/>
      </w:r>
      <w:r>
        <w:rPr>
          <w:rFonts w:hint="eastAsia" w:ascii="宋体" w:hAnsi="宋体"/>
          <w:sz w:val="28"/>
          <w:szCs w:val="28"/>
        </w:rPr>
        <w:t>http://www.creditchina.gov.cn/</w:t>
      </w:r>
      <w:r>
        <w:rPr>
          <w:rFonts w:hint="eastAsia" w:ascii="宋体" w:hAnsi="宋体"/>
          <w:sz w:val="28"/>
          <w:szCs w:val="28"/>
        </w:rPr>
        <w:fldChar w:fldCharType="end"/>
      </w:r>
      <w:r>
        <w:rPr>
          <w:rFonts w:hint="eastAsia" w:ascii="宋体" w:hAnsi="宋体"/>
          <w:sz w:val="28"/>
          <w:szCs w:val="28"/>
        </w:rPr>
        <w:t>）</w:t>
      </w:r>
      <w:r>
        <w:rPr>
          <w:rFonts w:hint="eastAsia" w:ascii="宋体" w:hAnsi="宋体"/>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 xml:space="preserve">月 </w:t>
      </w:r>
      <w:r>
        <w:rPr>
          <w:rFonts w:hint="eastAsia" w:ascii="宋体" w:hAnsi="宋体"/>
          <w:sz w:val="24"/>
          <w:lang w:val="en-US" w:eastAsia="zh-CN"/>
        </w:rPr>
        <w:t xml:space="preserve">  </w:t>
      </w:r>
      <w:r>
        <w:rPr>
          <w:rFonts w:hint="eastAsia" w:ascii="宋体" w:hAnsi="宋体"/>
          <w:sz w:val="24"/>
        </w:rPr>
        <w:t xml:space="preserve">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4"/>
          <w:u w:val="single"/>
          <w:lang w:val="en-US" w:eastAsia="zh-CN"/>
        </w:rPr>
        <w:t>寻乌县G206线石排大桥危旧桥改造工程劳务及零星材料询价</w:t>
      </w:r>
      <w:r>
        <w:rPr>
          <w:rFonts w:hint="eastAsia" w:ascii="宋体" w:hAnsi="宋体"/>
          <w:sz w:val="24"/>
        </w:rPr>
        <w:t>报价文件、签订合同和处理有关事宜，其法律后果由我方承担。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180日历天</w:t>
      </w:r>
      <w:r>
        <w:rPr>
          <w:rFonts w:hint="eastAsia" w:ascii="宋体" w:hAnsi="宋体"/>
          <w:sz w:val="24"/>
          <w:u w:val="single"/>
        </w:rPr>
        <w:t xml:space="preserve"> </w:t>
      </w:r>
      <w:r>
        <w:rPr>
          <w:rFonts w:hint="eastAsia" w:ascii="宋体" w:hAnsi="宋体"/>
          <w:sz w:val="24"/>
        </w:rPr>
        <w:t>。</w:t>
      </w:r>
      <w:bookmarkStart w:id="1" w:name="_GoBack"/>
      <w:bookmarkEnd w:id="1"/>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代理人无转委托权。</w:t>
      </w:r>
      <w:r>
        <w:rPr>
          <w:rFonts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480" w:firstLineChars="200"/>
        <w:textAlignment w:val="auto"/>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 xml:space="preserve">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b w:val="0"/>
          <w:bCs/>
          <w:sz w:val="30"/>
          <w:szCs w:val="30"/>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smartSimSun">
    <w:panose1 w:val="02010600030101010101"/>
    <w:charset w:val="86"/>
    <w:family w:val="auto"/>
    <w:pitch w:val="default"/>
    <w:sig w:usb0="00000003" w:usb1="080E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mZjODhjZjBhZTk3ZTZkYTAyMTdhODdjNWIwOTRkNTA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46832C8"/>
    <w:rsid w:val="07274F2B"/>
    <w:rsid w:val="09984968"/>
    <w:rsid w:val="0C0F43CD"/>
    <w:rsid w:val="0C3F7629"/>
    <w:rsid w:val="0FA938D7"/>
    <w:rsid w:val="10207B26"/>
    <w:rsid w:val="16027939"/>
    <w:rsid w:val="16547A9D"/>
    <w:rsid w:val="1E251749"/>
    <w:rsid w:val="1E7E1426"/>
    <w:rsid w:val="279B7E54"/>
    <w:rsid w:val="33130B34"/>
    <w:rsid w:val="4B685701"/>
    <w:rsid w:val="4C10010C"/>
    <w:rsid w:val="4CA3409A"/>
    <w:rsid w:val="4E2577F4"/>
    <w:rsid w:val="51AA7825"/>
    <w:rsid w:val="52F438D8"/>
    <w:rsid w:val="554A2D8F"/>
    <w:rsid w:val="57E32DB8"/>
    <w:rsid w:val="5A602F62"/>
    <w:rsid w:val="5E8D3A67"/>
    <w:rsid w:val="5EEA357C"/>
    <w:rsid w:val="632E494B"/>
    <w:rsid w:val="6D02738B"/>
    <w:rsid w:val="6EA8119F"/>
    <w:rsid w:val="6F416BAE"/>
    <w:rsid w:val="71705E30"/>
    <w:rsid w:val="741951B6"/>
    <w:rsid w:val="79822293"/>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 w:type="character" w:customStyle="1" w:styleId="18">
    <w:name w:val="font41"/>
    <w:basedOn w:val="9"/>
    <w:uiPriority w:val="0"/>
    <w:rPr>
      <w:rFonts w:hint="eastAsia" w:ascii="宋体" w:hAnsi="宋体" w:eastAsia="宋体" w:cs="宋体"/>
      <w:color w:val="000000"/>
      <w:sz w:val="18"/>
      <w:szCs w:val="18"/>
      <w:u w:val="none"/>
    </w:rPr>
  </w:style>
  <w:style w:type="character" w:customStyle="1" w:styleId="19">
    <w:name w:val="font71"/>
    <w:basedOn w:val="9"/>
    <w:uiPriority w:val="0"/>
    <w:rPr>
      <w:rFonts w:hint="eastAsia" w:ascii="smartSimSun" w:hAnsi="smartSimSun" w:eastAsia="smartSimSun" w:cs="smartSimSun"/>
      <w:color w:val="000000"/>
      <w:sz w:val="18"/>
      <w:szCs w:val="18"/>
      <w:u w:val="none"/>
    </w:rPr>
  </w:style>
  <w:style w:type="character" w:customStyle="1" w:styleId="20">
    <w:name w:val="font51"/>
    <w:basedOn w:val="9"/>
    <w:qFormat/>
    <w:uiPriority w:val="0"/>
    <w:rPr>
      <w:rFonts w:hint="eastAsia" w:ascii="宋体" w:hAnsi="宋体" w:eastAsia="宋体" w:cs="宋体"/>
      <w:color w:val="000000"/>
      <w:sz w:val="18"/>
      <w:szCs w:val="18"/>
      <w:u w:val="none"/>
    </w:rPr>
  </w:style>
  <w:style w:type="character" w:customStyle="1" w:styleId="21">
    <w:name w:val="font31"/>
    <w:basedOn w:val="9"/>
    <w:qFormat/>
    <w:uiPriority w:val="0"/>
    <w:rPr>
      <w:rFonts w:hint="eastAsia" w:ascii="smartSimSun" w:hAnsi="smartSimSun" w:eastAsia="smartSimSun" w:cs="smartSimSun"/>
      <w:color w:val="000000"/>
      <w:sz w:val="18"/>
      <w:szCs w:val="18"/>
      <w:u w:val="none"/>
    </w:rPr>
  </w:style>
  <w:style w:type="character" w:customStyle="1" w:styleId="22">
    <w:name w:val="font11"/>
    <w:basedOn w:val="9"/>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1</TotalTime>
  <ScaleCrop>false</ScaleCrop>
  <LinksUpToDate>false</LinksUpToDate>
  <CharactersWithSpaces>1794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充颖</cp:lastModifiedBy>
  <cp:lastPrinted>2022-03-16T08:34:00Z</cp:lastPrinted>
  <dcterms:modified xsi:type="dcterms:W3CDTF">2024-08-02T08:09:44Z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851165FA53A847A5B69F801064265B26</vt:lpwstr>
  </property>
</Properties>
</file>