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kern w:val="0"/>
          <w:sz w:val="44"/>
          <w:szCs w:val="44"/>
        </w:rPr>
      </w:pPr>
    </w:p>
    <w:p>
      <w:pPr>
        <w:jc w:val="center"/>
        <w:rPr>
          <w:rFonts w:ascii="宋体" w:hAnsi="宋体" w:cs="宋体"/>
          <w:b/>
          <w:bCs/>
          <w:kern w:val="0"/>
          <w:sz w:val="44"/>
          <w:szCs w:val="44"/>
        </w:rPr>
      </w:pPr>
    </w:p>
    <w:p>
      <w:pPr>
        <w:jc w:val="center"/>
        <w:rPr>
          <w:rFonts w:hint="eastAsia" w:ascii="宋体" w:hAnsi="宋体" w:cs="宋体"/>
          <w:b/>
          <w:bCs/>
          <w:sz w:val="36"/>
          <w:szCs w:val="36"/>
        </w:rPr>
      </w:pPr>
      <w:r>
        <w:rPr>
          <w:rFonts w:hint="eastAsia" w:ascii="宋体" w:hAnsi="宋体" w:cs="宋体"/>
          <w:b/>
          <w:bCs/>
          <w:kern w:val="0"/>
          <w:sz w:val="44"/>
          <w:szCs w:val="44"/>
          <w:lang w:val="en-US" w:eastAsia="zh-CN"/>
        </w:rPr>
        <w:t>2020建养一体化养护大修工程养护项目南康G105路段路面病害维修施工</w:t>
      </w:r>
    </w:p>
    <w:p>
      <w:pPr>
        <w:jc w:val="center"/>
        <w:rPr>
          <w:rFonts w:ascii="宋体" w:hAnsi="宋体" w:cs="宋体"/>
          <w:b/>
          <w:bCs/>
          <w:sz w:val="84"/>
          <w:szCs w:val="84"/>
        </w:rPr>
      </w:pPr>
    </w:p>
    <w:p>
      <w:pPr>
        <w:pStyle w:val="10"/>
      </w:pPr>
    </w:p>
    <w:p>
      <w:pPr>
        <w:jc w:val="center"/>
        <w:rPr>
          <w:rFonts w:ascii="宋体" w:hAnsi="宋体" w:cs="宋体"/>
          <w:b/>
          <w:bCs/>
          <w:sz w:val="84"/>
          <w:szCs w:val="84"/>
        </w:rPr>
      </w:pPr>
      <w:r>
        <w:rPr>
          <w:rFonts w:hint="eastAsia" w:ascii="宋体" w:hAnsi="宋体" w:cs="宋体"/>
          <w:b/>
          <w:bCs/>
          <w:sz w:val="84"/>
          <w:szCs w:val="84"/>
        </w:rPr>
        <w:t>询</w:t>
      </w:r>
    </w:p>
    <w:p>
      <w:pPr>
        <w:jc w:val="center"/>
        <w:rPr>
          <w:rFonts w:ascii="宋体" w:hAnsi="宋体" w:cs="宋体"/>
          <w:b/>
          <w:bCs/>
          <w:sz w:val="84"/>
          <w:szCs w:val="84"/>
        </w:rPr>
      </w:pPr>
      <w:r>
        <w:rPr>
          <w:rFonts w:hint="eastAsia" w:ascii="宋体" w:hAnsi="宋体" w:cs="宋体"/>
          <w:b/>
          <w:bCs/>
          <w:sz w:val="84"/>
          <w:szCs w:val="84"/>
        </w:rPr>
        <w:t>价</w:t>
      </w:r>
    </w:p>
    <w:p>
      <w:pPr>
        <w:jc w:val="center"/>
        <w:rPr>
          <w:rFonts w:ascii="宋体" w:hAnsi="宋体" w:cs="宋体"/>
          <w:b/>
          <w:bCs/>
          <w:sz w:val="84"/>
          <w:szCs w:val="84"/>
        </w:rPr>
      </w:pPr>
      <w:r>
        <w:rPr>
          <w:rFonts w:hint="eastAsia" w:ascii="宋体" w:hAnsi="宋体" w:cs="宋体"/>
          <w:b/>
          <w:bCs/>
          <w:sz w:val="84"/>
          <w:szCs w:val="84"/>
        </w:rPr>
        <w:t>方</w:t>
      </w:r>
    </w:p>
    <w:p>
      <w:pPr>
        <w:jc w:val="center"/>
        <w:rPr>
          <w:rFonts w:ascii="宋体" w:hAnsi="宋体" w:cs="宋体"/>
          <w:b/>
          <w:bCs/>
          <w:sz w:val="84"/>
          <w:szCs w:val="84"/>
        </w:rPr>
      </w:pPr>
      <w:r>
        <w:rPr>
          <w:rFonts w:hint="eastAsia" w:ascii="宋体" w:hAnsi="宋体" w:cs="宋体"/>
          <w:b/>
          <w:bCs/>
          <w:sz w:val="84"/>
          <w:szCs w:val="84"/>
        </w:rPr>
        <w:t>案</w:t>
      </w:r>
    </w:p>
    <w:p>
      <w:pPr>
        <w:rPr>
          <w:rFonts w:ascii="宋体" w:hAnsi="宋体" w:cs="宋体"/>
          <w:b/>
          <w:bCs/>
          <w:sz w:val="84"/>
          <w:szCs w:val="84"/>
        </w:rPr>
      </w:pPr>
    </w:p>
    <w:p>
      <w:pPr>
        <w:pStyle w:val="10"/>
        <w:ind w:left="0" w:leftChars="0" w:firstLine="0" w:firstLineChars="0"/>
        <w:rPr>
          <w:rFonts w:ascii="宋体" w:hAnsi="宋体" w:cs="宋体"/>
          <w:b/>
          <w:bCs/>
          <w:sz w:val="84"/>
          <w:szCs w:val="84"/>
        </w:rPr>
      </w:pPr>
    </w:p>
    <w:p>
      <w:pPr>
        <w:spacing w:line="360" w:lineRule="auto"/>
        <w:jc w:val="center"/>
        <w:rPr>
          <w:rFonts w:ascii="宋体" w:hAnsi="宋体" w:cs="宋体"/>
          <w:b/>
          <w:bCs/>
          <w:sz w:val="36"/>
          <w:szCs w:val="36"/>
        </w:rPr>
      </w:pPr>
      <w:r>
        <w:rPr>
          <w:rFonts w:hint="eastAsia" w:ascii="宋体" w:hAnsi="宋体" w:cs="宋体"/>
          <w:b/>
          <w:bCs/>
          <w:sz w:val="36"/>
          <w:szCs w:val="36"/>
        </w:rPr>
        <w:t>询价招标单位：</w:t>
      </w:r>
      <w:r>
        <w:rPr>
          <w:rFonts w:hint="eastAsia" w:ascii="宋体" w:hAnsi="宋体" w:cs="宋体"/>
          <w:b/>
          <w:bCs/>
          <w:sz w:val="36"/>
          <w:szCs w:val="36"/>
          <w:u w:val="single"/>
        </w:rPr>
        <w:t>赣州</w:t>
      </w:r>
      <w:r>
        <w:rPr>
          <w:rFonts w:hint="eastAsia" w:ascii="宋体" w:hAnsi="宋体" w:cs="宋体"/>
          <w:b/>
          <w:bCs/>
          <w:sz w:val="36"/>
          <w:szCs w:val="36"/>
          <w:u w:val="single"/>
          <w:lang w:eastAsia="zh-CN"/>
        </w:rPr>
        <w:t>华晨路桥工程</w:t>
      </w:r>
      <w:r>
        <w:rPr>
          <w:rFonts w:hint="eastAsia" w:ascii="宋体" w:hAnsi="宋体" w:cs="宋体"/>
          <w:b/>
          <w:bCs/>
          <w:sz w:val="36"/>
          <w:szCs w:val="36"/>
          <w:u w:val="single"/>
        </w:rPr>
        <w:t>有限公司</w:t>
      </w:r>
    </w:p>
    <w:p>
      <w:pPr>
        <w:snapToGrid w:val="0"/>
        <w:spacing w:line="360" w:lineRule="auto"/>
        <w:jc w:val="center"/>
        <w:rPr>
          <w:rFonts w:ascii="宋体" w:hAnsi="宋体" w:cs="宋体"/>
          <w:b/>
          <w:bCs/>
          <w:color w:val="000000"/>
          <w:sz w:val="36"/>
          <w:szCs w:val="36"/>
        </w:rPr>
      </w:pPr>
      <w:r>
        <w:rPr>
          <w:rFonts w:hint="eastAsia" w:ascii="宋体" w:hAnsi="宋体" w:cs="宋体"/>
          <w:b/>
          <w:bCs/>
          <w:color w:val="000000"/>
          <w:sz w:val="36"/>
          <w:szCs w:val="36"/>
          <w:u w:val="single"/>
        </w:rPr>
        <w:t>202</w:t>
      </w:r>
      <w:r>
        <w:rPr>
          <w:rFonts w:hint="eastAsia" w:ascii="宋体" w:hAnsi="宋体" w:cs="宋体"/>
          <w:b/>
          <w:bCs/>
          <w:color w:val="000000"/>
          <w:sz w:val="36"/>
          <w:szCs w:val="36"/>
          <w:u w:val="single"/>
          <w:lang w:val="en-US" w:eastAsia="zh-CN"/>
        </w:rPr>
        <w:t>4</w:t>
      </w:r>
      <w:r>
        <w:rPr>
          <w:rFonts w:hint="eastAsia" w:ascii="宋体" w:hAnsi="宋体" w:cs="宋体"/>
          <w:b/>
          <w:bCs/>
          <w:color w:val="000000"/>
          <w:sz w:val="36"/>
          <w:szCs w:val="36"/>
        </w:rPr>
        <w:t>年</w:t>
      </w:r>
      <w:r>
        <w:rPr>
          <w:rFonts w:hint="eastAsia" w:ascii="宋体" w:hAnsi="宋体" w:cs="宋体"/>
          <w:b/>
          <w:bCs/>
          <w:color w:val="000000"/>
          <w:sz w:val="36"/>
          <w:szCs w:val="36"/>
          <w:u w:val="single"/>
          <w:lang w:val="en-US" w:eastAsia="zh-CN"/>
        </w:rPr>
        <w:t>10</w:t>
      </w:r>
      <w:r>
        <w:rPr>
          <w:rFonts w:hint="eastAsia" w:ascii="宋体" w:hAnsi="宋体" w:cs="宋体"/>
          <w:b/>
          <w:bCs/>
          <w:color w:val="000000"/>
          <w:sz w:val="36"/>
          <w:szCs w:val="36"/>
        </w:rPr>
        <w:t>月</w:t>
      </w:r>
    </w:p>
    <w:p>
      <w:pPr>
        <w:jc w:val="center"/>
        <w:rPr>
          <w:rFonts w:hint="eastAsia" w:ascii="宋体" w:hAnsi="宋体" w:cs="宋体"/>
          <w:b/>
          <w:bCs/>
          <w:kern w:val="0"/>
          <w:sz w:val="44"/>
          <w:szCs w:val="44"/>
        </w:rPr>
      </w:pPr>
    </w:p>
    <w:p>
      <w:pPr>
        <w:jc w:val="center"/>
        <w:rPr>
          <w:rFonts w:hint="eastAsia" w:ascii="宋体" w:hAnsi="宋体" w:cs="宋体"/>
          <w:b/>
          <w:bCs/>
          <w:kern w:val="0"/>
          <w:sz w:val="44"/>
          <w:szCs w:val="44"/>
        </w:rPr>
      </w:pPr>
    </w:p>
    <w:p>
      <w:pPr>
        <w:spacing w:line="360" w:lineRule="auto"/>
        <w:jc w:val="center"/>
        <w:rPr>
          <w:rFonts w:hint="eastAsia" w:ascii="宋体" w:hAnsi="宋体" w:cs="宋体"/>
          <w:b/>
          <w:bCs/>
          <w:sz w:val="36"/>
          <w:szCs w:val="36"/>
        </w:rPr>
      </w:pPr>
      <w:r>
        <w:rPr>
          <w:rFonts w:hint="eastAsia" w:ascii="宋体" w:hAnsi="宋体" w:cs="宋体"/>
          <w:b/>
          <w:bCs/>
          <w:sz w:val="36"/>
          <w:szCs w:val="36"/>
        </w:rPr>
        <w:t>目  录</w:t>
      </w:r>
    </w:p>
    <w:p>
      <w:pPr>
        <w:widowControl/>
        <w:shd w:val="clear" w:color="auto" w:fill="FFFFFF"/>
        <w:spacing w:line="520" w:lineRule="exact"/>
        <w:ind w:firstLine="548" w:firstLineChars="196"/>
        <w:textAlignment w:val="baseline"/>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1.2020建养一体化养护大修工程养护项目南康G105路段路面病害维修施工询价方案</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2.附件</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（1）询价签到表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（2）符合性资格审查表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（3）报价评分表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（4）询价签认表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（5）中标通知书</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sectPr>
          <w:headerReference r:id="rId3" w:type="default"/>
          <w:footerReference r:id="rId4" w:type="default"/>
          <w:pgSz w:w="11906" w:h="16838"/>
          <w:pgMar w:top="1134" w:right="1134" w:bottom="1134" w:left="1418" w:header="851" w:footer="992" w:gutter="0"/>
          <w:cols w:space="720" w:num="1"/>
          <w:docGrid w:type="lines" w:linePitch="312" w:charSpace="0"/>
        </w:sectPr>
      </w:pP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p>
    <w:p>
      <w:pPr>
        <w:jc w:val="center"/>
        <w:rPr>
          <w:rFonts w:hint="eastAsia" w:ascii="仿宋" w:hAnsi="仿宋" w:eastAsia="仿宋" w:cs="仿宋"/>
          <w:color w:val="000000"/>
          <w:sz w:val="28"/>
          <w:szCs w:val="28"/>
          <w:lang w:val="en-US" w:eastAsia="zh-CN"/>
        </w:rPr>
      </w:pPr>
      <w:r>
        <w:rPr>
          <w:rFonts w:hint="eastAsia" w:ascii="宋体" w:hAnsi="宋体"/>
          <w:b/>
          <w:bCs/>
          <w:sz w:val="32"/>
          <w:szCs w:val="32"/>
          <w:u w:val="none"/>
          <w:lang w:val="en-US" w:eastAsia="zh-CN"/>
        </w:rPr>
        <w:t>2020建养一体化养护大修工程养护项目南康G105路段路面病害维修施工询价方案</w:t>
      </w:r>
    </w:p>
    <w:p>
      <w:pPr>
        <w:spacing w:line="560" w:lineRule="exact"/>
        <w:jc w:val="center"/>
        <w:rPr>
          <w:rFonts w:ascii="宋体" w:hAnsi="宋体" w:cs="宋体"/>
          <w:b/>
          <w:bCs/>
          <w:sz w:val="36"/>
          <w:szCs w:val="36"/>
        </w:rPr>
      </w:pPr>
    </w:p>
    <w:p>
      <w:pPr>
        <w:widowControl/>
        <w:shd w:val="clear" w:color="auto" w:fill="FFFFFF"/>
        <w:spacing w:line="520" w:lineRule="exact"/>
        <w:ind w:firstLine="548" w:firstLineChars="196"/>
        <w:textAlignment w:val="baseline"/>
        <w:rPr>
          <w:rFonts w:cs="宋体" w:asciiTheme="minorEastAsia" w:hAnsiTheme="minorEastAsia" w:eastAsiaTheme="minorEastAsia"/>
          <w:sz w:val="28"/>
          <w:szCs w:val="28"/>
        </w:rPr>
      </w:pPr>
      <w:r>
        <w:rPr>
          <w:rFonts w:hint="eastAsia" w:ascii="仿宋" w:hAnsi="仿宋" w:eastAsia="仿宋" w:cs="仿宋"/>
          <w:color w:val="000000"/>
          <w:sz w:val="28"/>
          <w:szCs w:val="28"/>
          <w:lang w:val="en-US" w:eastAsia="zh-CN"/>
        </w:rPr>
        <w:t>赣州市公路发展中心南康分中心发《关于要求修复南康区 G105 线建养一体化养护病害的函》，2020建养一体化南康区G105线养护大修工程路段</w:t>
      </w:r>
      <w:bookmarkStart w:id="0" w:name="_GoBack"/>
      <w:bookmarkEnd w:id="0"/>
      <w:r>
        <w:rPr>
          <w:rFonts w:hint="eastAsia" w:ascii="仿宋" w:hAnsi="仿宋" w:eastAsia="仿宋" w:cs="仿宋"/>
          <w:color w:val="000000"/>
          <w:sz w:val="28"/>
          <w:szCs w:val="28"/>
          <w:lang w:val="en-US" w:eastAsia="zh-CN"/>
        </w:rPr>
        <w:t>养护大修工程路段即将迎接省检，要求对路面病害进行修复，公司根据项目实际情况，拟制定如下询价方案：</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一</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询价组织机构</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公司询价小组负责编制询价方案，组织询价等事宜，确定询价结果。</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二</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工程项目内容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工程名称：</w:t>
      </w:r>
      <w:r>
        <w:rPr>
          <w:rFonts w:hint="eastAsia" w:ascii="仿宋" w:hAnsi="仿宋" w:eastAsia="仿宋" w:cs="仿宋"/>
          <w:color w:val="000000"/>
          <w:sz w:val="28"/>
          <w:szCs w:val="28"/>
          <w:lang w:val="en-US" w:eastAsia="zh-CN"/>
        </w:rPr>
        <w:t>2020建养一体化养护大修工程养护项目南康G105路段路面病害维修施工；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sz w:val="28"/>
          <w:szCs w:val="28"/>
        </w:rPr>
        <w:t xml:space="preserve">项目性质: </w:t>
      </w:r>
      <w:r>
        <w:rPr>
          <w:rFonts w:hint="eastAsia" w:ascii="仿宋" w:hAnsi="仿宋" w:eastAsia="仿宋" w:cs="仿宋"/>
          <w:sz w:val="28"/>
          <w:szCs w:val="28"/>
          <w:lang w:val="en-US" w:eastAsia="zh-CN"/>
        </w:rPr>
        <w:t>路面维修工程</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sz w:val="28"/>
          <w:szCs w:val="28"/>
        </w:rPr>
      </w:pPr>
      <w:r>
        <w:rPr>
          <w:rFonts w:hint="eastAsia" w:ascii="仿宋" w:hAnsi="仿宋" w:eastAsia="仿宋" w:cs="仿宋"/>
          <w:sz w:val="28"/>
          <w:szCs w:val="28"/>
          <w:lang w:val="en-US" w:eastAsia="zh-CN"/>
        </w:rPr>
        <w:t>3、计划工期：10日历天；</w:t>
      </w:r>
    </w:p>
    <w:p>
      <w:pPr>
        <w:ind w:firstLine="560" w:firstLineChars="200"/>
        <w:rPr>
          <w:rFonts w:hint="eastAsia" w:ascii="仿宋" w:hAnsi="仿宋" w:eastAsia="仿宋" w:cs="仿宋"/>
          <w:b w:val="0"/>
          <w:bCs w:val="0"/>
          <w:color w:val="000000"/>
          <w:sz w:val="28"/>
          <w:szCs w:val="28"/>
          <w:highlight w:val="none"/>
          <w:lang w:eastAsia="zh-CN"/>
        </w:rPr>
      </w:pPr>
      <w:r>
        <w:rPr>
          <w:rFonts w:hint="eastAsia" w:ascii="仿宋" w:hAnsi="仿宋" w:eastAsia="仿宋"/>
          <w:sz w:val="28"/>
          <w:szCs w:val="28"/>
          <w:lang w:val="en-US" w:eastAsia="zh-CN"/>
        </w:rPr>
        <w:t>4、</w:t>
      </w:r>
      <w:r>
        <w:rPr>
          <w:rFonts w:hint="eastAsia" w:ascii="仿宋" w:hAnsi="仿宋" w:eastAsia="仿宋" w:cs="仿宋"/>
          <w:sz w:val="28"/>
          <w:szCs w:val="28"/>
        </w:rPr>
        <w:t>工程质量要求：</w:t>
      </w:r>
      <w:r>
        <w:rPr>
          <w:rFonts w:ascii="仿宋" w:hAnsi="仿宋" w:eastAsia="仿宋" w:cs="仿宋"/>
          <w:color w:val="000000"/>
          <w:kern w:val="0"/>
          <w:sz w:val="28"/>
          <w:szCs w:val="28"/>
          <w:lang w:val="en-US" w:eastAsia="zh-CN" w:bidi="ar"/>
        </w:rPr>
        <w:t>公路</w:t>
      </w:r>
      <w:r>
        <w:rPr>
          <w:rFonts w:hint="eastAsia" w:ascii="仿宋" w:hAnsi="仿宋" w:eastAsia="仿宋" w:cs="仿宋"/>
          <w:color w:val="000000"/>
          <w:kern w:val="0"/>
          <w:sz w:val="28"/>
          <w:szCs w:val="28"/>
          <w:lang w:val="en-US" w:eastAsia="zh-CN" w:bidi="ar"/>
        </w:rPr>
        <w:t>养护</w:t>
      </w:r>
      <w:r>
        <w:rPr>
          <w:rFonts w:ascii="仿宋" w:hAnsi="仿宋" w:eastAsia="仿宋" w:cs="仿宋"/>
          <w:color w:val="000000"/>
          <w:kern w:val="0"/>
          <w:sz w:val="28"/>
          <w:szCs w:val="28"/>
          <w:lang w:val="en-US" w:eastAsia="zh-CN" w:bidi="ar"/>
        </w:rPr>
        <w:t>工程质量检验评定合格标准</w:t>
      </w:r>
      <w:r>
        <w:rPr>
          <w:rFonts w:hint="eastAsia" w:ascii="仿宋" w:hAnsi="仿宋" w:eastAsia="仿宋" w:cs="仿宋"/>
          <w:sz w:val="28"/>
          <w:szCs w:val="28"/>
        </w:rPr>
        <w:t>；安全目标：</w:t>
      </w:r>
      <w:r>
        <w:rPr>
          <w:rFonts w:hint="eastAsia" w:ascii="仿宋" w:hAnsi="仿宋" w:eastAsia="仿宋" w:cs="仿宋"/>
          <w:sz w:val="28"/>
          <w:szCs w:val="28"/>
          <w:lang w:val="en-US"/>
        </w:rPr>
        <w:t>不发生一般及以上安全生产事故</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lang w:val="en-US" w:eastAsia="zh-CN"/>
        </w:rPr>
        <w:t>三．</w:t>
      </w:r>
      <w:r>
        <w:rPr>
          <w:rFonts w:hint="eastAsia" w:ascii="仿宋" w:hAnsi="仿宋" w:eastAsia="仿宋" w:cs="仿宋"/>
          <w:b/>
          <w:bCs/>
          <w:color w:val="000000"/>
          <w:sz w:val="28"/>
          <w:szCs w:val="28"/>
        </w:rPr>
        <w:t>资格要求：</w:t>
      </w:r>
    </w:p>
    <w:p>
      <w:pPr>
        <w:pStyle w:val="14"/>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投标人须具备独立法人资格、具有有效的营业执照;</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投标人须具有</w:t>
      </w:r>
      <w:r>
        <w:rPr>
          <w:rFonts w:hint="eastAsia" w:ascii="仿宋" w:hAnsi="仿宋" w:eastAsia="仿宋" w:cs="仿宋"/>
          <w:kern w:val="2"/>
          <w:sz w:val="28"/>
          <w:szCs w:val="28"/>
          <w:lang w:val="en-US" w:eastAsia="zh-CN" w:bidi="ar-SA"/>
        </w:rPr>
        <w:t>沥青混合料加工经营范围</w:t>
      </w:r>
      <w:r>
        <w:rPr>
          <w:rFonts w:hint="eastAsia" w:ascii="仿宋" w:hAnsi="仿宋" w:eastAsia="仿宋" w:cs="仿宋"/>
          <w:sz w:val="28"/>
          <w:szCs w:val="28"/>
        </w:rPr>
        <w:t>，且在人员、资金、信誉等方面满足本项目施工要求。</w:t>
      </w:r>
    </w:p>
    <w:p>
      <w:pPr>
        <w:pStyle w:val="14"/>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未被责令停业、暂扣或吊销执照，或吊销资质证书。</w:t>
      </w:r>
    </w:p>
    <w:p>
      <w:pPr>
        <w:pStyle w:val="14"/>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不存在进入清算程序，或被宣告破产，或其他丧失履约能力的情形。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15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未在国家企业信用信息公示系统（</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"http://www.gsxt.gov.cn/" \h </w:instrText>
      </w:r>
      <w:r>
        <w:rPr>
          <w:rFonts w:hint="eastAsia" w:ascii="仿宋" w:hAnsi="仿宋" w:eastAsia="仿宋" w:cs="仿宋"/>
          <w:sz w:val="28"/>
          <w:szCs w:val="28"/>
        </w:rPr>
        <w:fldChar w:fldCharType="separate"/>
      </w:r>
      <w:r>
        <w:rPr>
          <w:rFonts w:hint="eastAsia" w:ascii="仿宋" w:hAnsi="仿宋" w:eastAsia="仿宋" w:cs="仿宋"/>
          <w:sz w:val="28"/>
          <w:szCs w:val="28"/>
        </w:rPr>
        <w:t>http://www.gsxt.gov.cn</w:t>
      </w:r>
      <w:r>
        <w:rPr>
          <w:rFonts w:hint="eastAsia" w:ascii="仿宋" w:hAnsi="仿宋" w:eastAsia="仿宋" w:cs="仿宋"/>
          <w:sz w:val="28"/>
          <w:szCs w:val="28"/>
        </w:rPr>
        <w:fldChar w:fldCharType="end"/>
      </w:r>
      <w:r>
        <w:rPr>
          <w:rFonts w:hint="eastAsia" w:ascii="仿宋" w:hAnsi="仿宋" w:eastAsia="仿宋" w:cs="仿宋"/>
          <w:sz w:val="28"/>
          <w:szCs w:val="28"/>
        </w:rPr>
        <w:t>）、“信用中国”网站（</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"http://www.creditchina.gov.cn/" \h </w:instrText>
      </w:r>
      <w:r>
        <w:rPr>
          <w:rFonts w:hint="eastAsia" w:ascii="仿宋" w:hAnsi="仿宋" w:eastAsia="仿宋" w:cs="仿宋"/>
          <w:sz w:val="28"/>
          <w:szCs w:val="28"/>
        </w:rP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 中被列入严重违法失信企业名单。</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四．询价方式：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本项目采取公开询价方式确定中标单位，询价公告将在</w:t>
      </w:r>
      <w:r>
        <w:rPr>
          <w:rFonts w:hint="eastAsia" w:ascii="仿宋" w:hAnsi="仿宋" w:eastAsia="仿宋" w:cs="仿宋"/>
          <w:color w:val="auto"/>
          <w:w w:val="97"/>
          <w:sz w:val="28"/>
          <w:szCs w:val="28"/>
          <w:lang w:val="en-US" w:eastAsia="zh-CN"/>
        </w:rPr>
        <w:t>路投集团官网上（https：//www.gzgltzjt.com/）</w:t>
      </w:r>
      <w:r>
        <w:rPr>
          <w:rFonts w:hint="eastAsia" w:ascii="仿宋" w:hAnsi="仿宋" w:eastAsia="仿宋" w:cs="仿宋"/>
          <w:color w:val="000000"/>
          <w:sz w:val="28"/>
          <w:szCs w:val="28"/>
          <w:lang w:val="en-US" w:eastAsia="zh-CN"/>
        </w:rPr>
        <w:t>，各潜在投标人自行在网站下载报价文件和工程量清单。</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zh-TW" w:eastAsia="zh-TW"/>
        </w:rPr>
      </w:pPr>
      <w:r>
        <w:rPr>
          <w:rFonts w:hint="eastAsia" w:ascii="仿宋" w:hAnsi="仿宋" w:eastAsia="仿宋" w:cs="仿宋"/>
          <w:b/>
          <w:bCs/>
          <w:color w:val="000000"/>
          <w:sz w:val="28"/>
          <w:szCs w:val="28"/>
          <w:lang w:val="zh-TW"/>
        </w:rPr>
        <w:t>询价</w:t>
      </w:r>
      <w:r>
        <w:rPr>
          <w:rFonts w:hint="eastAsia" w:ascii="仿宋" w:hAnsi="仿宋" w:eastAsia="仿宋" w:cs="仿宋"/>
          <w:b/>
          <w:bCs/>
          <w:color w:val="000000"/>
          <w:sz w:val="28"/>
          <w:szCs w:val="28"/>
          <w:lang w:val="zh-TW" w:eastAsia="zh-TW"/>
        </w:rPr>
        <w:t>内容</w:t>
      </w:r>
      <w:r>
        <w:rPr>
          <w:rFonts w:hint="eastAsia" w:ascii="仿宋" w:hAnsi="仿宋" w:eastAsia="仿宋" w:cs="仿宋"/>
          <w:b/>
          <w:bCs/>
          <w:color w:val="000000"/>
          <w:sz w:val="28"/>
          <w:szCs w:val="28"/>
          <w:lang w:val="en-US" w:eastAsia="zh-CN"/>
        </w:rPr>
        <w:t>及上限价</w:t>
      </w:r>
      <w:r>
        <w:rPr>
          <w:rFonts w:hint="eastAsia" w:ascii="仿宋" w:hAnsi="仿宋" w:eastAsia="仿宋" w:cs="仿宋"/>
          <w:b/>
          <w:bCs/>
          <w:color w:val="000000"/>
          <w:sz w:val="28"/>
          <w:szCs w:val="28"/>
          <w:lang w:val="zh-TW" w:eastAsia="zh-TW"/>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本询价</w:t>
      </w:r>
      <w:r>
        <w:rPr>
          <w:rFonts w:hint="eastAsia" w:ascii="仿宋" w:hAnsi="仿宋" w:eastAsia="仿宋" w:cs="仿宋"/>
          <w:color w:val="000000"/>
          <w:sz w:val="28"/>
          <w:szCs w:val="28"/>
          <w:lang w:val="zh-TW" w:eastAsia="zh-TW"/>
        </w:rPr>
        <w:t>工程量清单及</w:t>
      </w:r>
      <w:r>
        <w:rPr>
          <w:rFonts w:hint="eastAsia" w:ascii="仿宋" w:hAnsi="仿宋" w:eastAsia="仿宋" w:cs="仿宋"/>
          <w:color w:val="000000"/>
          <w:sz w:val="28"/>
          <w:szCs w:val="28"/>
          <w:lang w:val="en-US" w:eastAsia="zh-CN"/>
        </w:rPr>
        <w:t>对应</w:t>
      </w:r>
      <w:r>
        <w:rPr>
          <w:rFonts w:hint="eastAsia" w:ascii="仿宋" w:hAnsi="仿宋" w:eastAsia="仿宋" w:cs="仿宋"/>
          <w:color w:val="000000"/>
          <w:sz w:val="28"/>
          <w:szCs w:val="28"/>
          <w:lang w:val="zh-TW"/>
        </w:rPr>
        <w:t>施工</w:t>
      </w:r>
      <w:r>
        <w:rPr>
          <w:rFonts w:hint="eastAsia" w:ascii="仿宋" w:hAnsi="仿宋" w:eastAsia="仿宋" w:cs="仿宋"/>
          <w:color w:val="000000"/>
          <w:sz w:val="28"/>
          <w:szCs w:val="28"/>
          <w:lang w:val="zh-TW" w:eastAsia="zh-TW"/>
        </w:rPr>
        <w:t>图纸所涵盖的</w:t>
      </w:r>
      <w:r>
        <w:rPr>
          <w:rFonts w:hint="eastAsia" w:ascii="仿宋" w:hAnsi="仿宋" w:eastAsia="仿宋" w:cs="仿宋"/>
          <w:color w:val="000000"/>
          <w:sz w:val="28"/>
          <w:szCs w:val="28"/>
          <w:lang w:val="zh-TW"/>
        </w:rPr>
        <w:t>所有</w:t>
      </w:r>
      <w:r>
        <w:rPr>
          <w:rFonts w:hint="eastAsia" w:ascii="仿宋" w:hAnsi="仿宋" w:eastAsia="仿宋" w:cs="仿宋"/>
          <w:color w:val="000000"/>
          <w:sz w:val="28"/>
          <w:szCs w:val="28"/>
          <w:lang w:val="en-US" w:eastAsia="zh-CN"/>
        </w:rPr>
        <w:t>施工内容</w:t>
      </w:r>
      <w:r>
        <w:rPr>
          <w:rFonts w:hint="eastAsia" w:ascii="仿宋" w:hAnsi="仿宋" w:eastAsia="仿宋" w:cs="仿宋"/>
          <w:color w:val="000000"/>
          <w:sz w:val="28"/>
          <w:szCs w:val="28"/>
          <w:lang w:val="zh-TW" w:eastAsia="zh-CN"/>
        </w:rPr>
        <w:t>，</w:t>
      </w:r>
      <w:r>
        <w:rPr>
          <w:rFonts w:hint="eastAsia" w:ascii="仿宋" w:hAnsi="仿宋" w:eastAsia="仿宋" w:cs="仿宋"/>
          <w:color w:val="000000"/>
          <w:sz w:val="28"/>
          <w:szCs w:val="28"/>
          <w:lang w:val="en-US" w:eastAsia="zh-CN"/>
        </w:rPr>
        <w:t>询价上限价为：239754.00元。</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六</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质量标准：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val="en-US" w:eastAsia="zh-CN"/>
        </w:rPr>
        <w:t>施工质量</w:t>
      </w:r>
      <w:r>
        <w:rPr>
          <w:rFonts w:hint="eastAsia" w:ascii="仿宋" w:hAnsi="仿宋" w:eastAsia="仿宋" w:cs="仿宋"/>
          <w:b w:val="0"/>
          <w:bCs w:val="0"/>
          <w:color w:val="000000"/>
          <w:sz w:val="28"/>
          <w:szCs w:val="28"/>
          <w:lang w:eastAsia="zh-CN"/>
        </w:rPr>
        <w:t>必须符合满足以下施工标准规范：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1）交通部部颁《公路沥青路面养护技术规范》JTG 5142-2019</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2）交通部部颁《公路养护工程质量检验评定标准》JTG5220-2020；</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3）业主的有关指示、指令。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上述国家标准如有变动的，以供货时现行的最新国家标准为准。</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lang w:eastAsia="zh-CN"/>
        </w:rPr>
      </w:pPr>
      <w:r>
        <w:rPr>
          <w:rFonts w:hint="eastAsia" w:ascii="仿宋" w:hAnsi="仿宋" w:eastAsia="仿宋" w:cs="仿宋"/>
          <w:b/>
          <w:bCs/>
          <w:color w:val="000000"/>
          <w:sz w:val="28"/>
          <w:szCs w:val="28"/>
          <w:lang w:val="en-US" w:eastAsia="zh-CN"/>
        </w:rPr>
        <w:t>七</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工程款支付</w:t>
      </w:r>
      <w:r>
        <w:rPr>
          <w:rFonts w:hint="eastAsia" w:ascii="仿宋" w:hAnsi="仿宋" w:eastAsia="仿宋" w:cs="仿宋"/>
          <w:color w:val="000000"/>
          <w:sz w:val="28"/>
          <w:szCs w:val="28"/>
        </w:rPr>
        <w:t>：</w:t>
      </w:r>
    </w:p>
    <w:p>
      <w:pPr>
        <w:pStyle w:val="9"/>
        <w:spacing w:before="0" w:beforeAutospacing="0" w:after="0" w:afterAutospacing="0" w:line="460" w:lineRule="exact"/>
        <w:ind w:firstLine="560" w:firstLineChars="200"/>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乙方工程数量以甲方项目部与乙方施工队伍现场核验的实际工程数量为准，甲方据此编制结算单，甲、乙双方签字确认后，乙方凭与结算单一致的有效的增值税专用发票（税率9%）到甲方财务结算。</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zh-TW"/>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zh-TW"/>
        </w:rPr>
        <w:t>询价保证金：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zh-TW"/>
        </w:rPr>
        <w:t>询价保证金：询价保证金人民币（大写）</w:t>
      </w:r>
      <w:r>
        <w:rPr>
          <w:rFonts w:hint="eastAsia" w:ascii="仿宋" w:hAnsi="仿宋" w:eastAsia="仿宋" w:cs="仿宋"/>
          <w:sz w:val="28"/>
          <w:szCs w:val="28"/>
          <w:u w:val="single"/>
          <w:lang w:val="en-US" w:eastAsia="zh-CN"/>
        </w:rPr>
        <w:t>伍仟</w:t>
      </w:r>
      <w:r>
        <w:rPr>
          <w:rFonts w:hint="eastAsia" w:ascii="仿宋" w:hAnsi="仿宋" w:eastAsia="仿宋" w:cs="仿宋"/>
          <w:sz w:val="28"/>
          <w:szCs w:val="28"/>
          <w:u w:val="single"/>
          <w:lang w:val="zh-TW"/>
        </w:rPr>
        <w:t>元整</w:t>
      </w:r>
      <w:r>
        <w:rPr>
          <w:rFonts w:hint="eastAsia" w:ascii="仿宋" w:hAnsi="仿宋" w:eastAsia="仿宋" w:cs="仿宋"/>
          <w:sz w:val="28"/>
          <w:szCs w:val="28"/>
          <w:lang w:val="zh-TW"/>
        </w:rPr>
        <w:t>（</w:t>
      </w:r>
      <w:r>
        <w:rPr>
          <w:rFonts w:hint="eastAsia" w:ascii="宋体" w:hAnsi="宋体" w:eastAsia="宋体" w:cs="仿宋"/>
          <w:sz w:val="28"/>
          <w:szCs w:val="28"/>
          <w:lang w:val="zh-TW"/>
        </w:rPr>
        <w:t>¥</w:t>
      </w:r>
      <w:r>
        <w:rPr>
          <w:rFonts w:hint="eastAsia" w:ascii="仿宋" w:hAnsi="仿宋" w:eastAsia="仿宋" w:cs="仿宋"/>
          <w:sz w:val="28"/>
          <w:szCs w:val="28"/>
          <w:lang w:val="en-US" w:eastAsia="zh-CN"/>
        </w:rPr>
        <w:t>5000</w:t>
      </w:r>
      <w:r>
        <w:rPr>
          <w:rFonts w:hint="eastAsia" w:ascii="仿宋" w:hAnsi="仿宋" w:eastAsia="仿宋" w:cs="仿宋"/>
          <w:sz w:val="28"/>
          <w:szCs w:val="28"/>
          <w:lang w:val="zh-TW"/>
        </w:rPr>
        <w:t>.00</w:t>
      </w:r>
      <w:r>
        <w:rPr>
          <w:rFonts w:hint="eastAsia" w:ascii="仿宋" w:hAnsi="仿宋" w:eastAsia="仿宋" w:cs="仿宋"/>
          <w:sz w:val="28"/>
          <w:szCs w:val="28"/>
          <w:lang w:val="en-US" w:eastAsia="zh-CN"/>
        </w:rPr>
        <w:t>元</w:t>
      </w:r>
      <w:r>
        <w:rPr>
          <w:rFonts w:hint="eastAsia" w:ascii="仿宋" w:hAnsi="仿宋" w:eastAsia="仿宋" w:cs="仿宋"/>
          <w:sz w:val="28"/>
          <w:szCs w:val="28"/>
          <w:lang w:val="zh-TW"/>
        </w:rPr>
        <w:t>），</w:t>
      </w:r>
      <w:r>
        <w:rPr>
          <w:rFonts w:hint="eastAsia" w:ascii="仿宋" w:hAnsi="仿宋" w:eastAsia="仿宋" w:cs="仿宋"/>
          <w:sz w:val="28"/>
          <w:szCs w:val="28"/>
          <w:lang w:val="en-US" w:eastAsia="zh-CN"/>
        </w:rPr>
        <w:t>报价人须通过公对公银行转账的方式缴纳</w:t>
      </w:r>
      <w:r>
        <w:rPr>
          <w:rFonts w:hint="eastAsia" w:ascii="仿宋" w:hAnsi="仿宋" w:eastAsia="仿宋" w:cs="仿宋"/>
          <w:sz w:val="28"/>
          <w:szCs w:val="28"/>
          <w:lang w:val="zh-TW"/>
        </w:rPr>
        <w:t>（转账凭证须与报价文件一并装订</w:t>
      </w:r>
      <w:r>
        <w:rPr>
          <w:rFonts w:hint="eastAsia" w:ascii="仿宋" w:hAnsi="仿宋" w:eastAsia="仿宋" w:cs="仿宋"/>
          <w:sz w:val="28"/>
          <w:szCs w:val="28"/>
          <w:lang w:val="en-US" w:eastAsia="zh-CN"/>
        </w:rPr>
        <w:t>递交</w:t>
      </w:r>
      <w:r>
        <w:rPr>
          <w:rFonts w:hint="eastAsia" w:ascii="仿宋" w:hAnsi="仿宋" w:eastAsia="仿宋" w:cs="仿宋"/>
          <w:sz w:val="28"/>
          <w:szCs w:val="28"/>
          <w:lang w:val="zh-TW"/>
        </w:rPr>
        <w:t>）</w:t>
      </w:r>
      <w:r>
        <w:rPr>
          <w:rFonts w:hint="eastAsia" w:ascii="仿宋" w:hAnsi="仿宋" w:eastAsia="仿宋" w:cs="仿宋"/>
          <w:sz w:val="28"/>
          <w:szCs w:val="28"/>
          <w:lang w:val="zh-TW" w:eastAsia="zh-CN"/>
        </w:rPr>
        <w:t>，</w:t>
      </w:r>
      <w:r>
        <w:rPr>
          <w:rFonts w:hint="eastAsia" w:ascii="仿宋" w:hAnsi="仿宋" w:eastAsia="仿宋" w:cs="仿宋"/>
          <w:sz w:val="28"/>
          <w:szCs w:val="28"/>
          <w:lang w:val="en-US" w:eastAsia="zh-CN"/>
        </w:rPr>
        <w:t>并</w:t>
      </w:r>
      <w:r>
        <w:rPr>
          <w:rFonts w:hint="eastAsia" w:ascii="仿宋" w:hAnsi="仿宋" w:eastAsia="仿宋" w:cs="仿宋"/>
          <w:sz w:val="28"/>
          <w:szCs w:val="28"/>
          <w:lang w:val="zh-TW"/>
        </w:rPr>
        <w:t>在</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lang w:val="zh-TW"/>
        </w:rPr>
        <w:t>年</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lang w:val="zh-TW"/>
        </w:rPr>
        <w:t>月</w:t>
      </w:r>
      <w:r>
        <w:rPr>
          <w:rFonts w:hint="eastAsia" w:ascii="仿宋" w:hAnsi="仿宋" w:eastAsia="仿宋" w:cs="仿宋"/>
          <w:color w:val="000000"/>
          <w:sz w:val="28"/>
          <w:szCs w:val="28"/>
          <w:lang w:val="en-US" w:eastAsia="zh-CN"/>
        </w:rPr>
        <w:t>29</w:t>
      </w:r>
      <w:r>
        <w:rPr>
          <w:rFonts w:hint="eastAsia" w:ascii="仿宋" w:hAnsi="仿宋" w:eastAsia="仿宋" w:cs="仿宋"/>
          <w:color w:val="000000"/>
          <w:sz w:val="28"/>
          <w:szCs w:val="28"/>
          <w:lang w:val="zh-TW"/>
        </w:rPr>
        <w:t>日</w:t>
      </w:r>
      <w:r>
        <w:rPr>
          <w:rFonts w:hint="eastAsia" w:ascii="仿宋" w:hAnsi="仿宋" w:eastAsia="仿宋" w:cs="仿宋"/>
          <w:color w:val="000000"/>
          <w:sz w:val="28"/>
          <w:szCs w:val="28"/>
          <w:lang w:val="en-US" w:eastAsia="zh-CN"/>
        </w:rPr>
        <w:t>下午17</w:t>
      </w:r>
      <w:r>
        <w:rPr>
          <w:rFonts w:hint="eastAsia" w:ascii="仿宋" w:hAnsi="仿宋" w:eastAsia="仿宋" w:cs="仿宋"/>
          <w:color w:val="000000"/>
          <w:sz w:val="28"/>
          <w:szCs w:val="28"/>
          <w:lang w:val="zh-TW"/>
        </w:rPr>
        <w:t>时</w:t>
      </w:r>
      <w:r>
        <w:rPr>
          <w:rFonts w:hint="eastAsia" w:ascii="仿宋" w:hAnsi="仿宋" w:eastAsia="仿宋" w:cs="仿宋"/>
          <w:sz w:val="28"/>
          <w:szCs w:val="28"/>
          <w:lang w:val="zh-TW"/>
        </w:rPr>
        <w:t>之前</w:t>
      </w:r>
      <w:r>
        <w:rPr>
          <w:rFonts w:hint="eastAsia" w:ascii="仿宋" w:hAnsi="仿宋" w:eastAsia="仿宋" w:cs="仿宋"/>
          <w:sz w:val="28"/>
          <w:szCs w:val="28"/>
          <w:lang w:val="en-US" w:eastAsia="zh-CN"/>
        </w:rPr>
        <w:t>转入，保证金转账时需备注所投项目询价名称，收款账户信息如下：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lang w:val="zh-TW"/>
        </w:rPr>
      </w:pPr>
      <w:r>
        <w:rPr>
          <w:rFonts w:hint="eastAsia" w:ascii="仿宋" w:hAnsi="仿宋" w:eastAsia="仿宋" w:cs="仿宋"/>
          <w:sz w:val="28"/>
          <w:szCs w:val="28"/>
          <w:lang w:val="zh-TW"/>
        </w:rPr>
        <w:t>账户名称：赣州华晨路桥工程有限公司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lang w:val="zh-TW"/>
        </w:rPr>
      </w:pPr>
      <w:r>
        <w:rPr>
          <w:rFonts w:hint="eastAsia" w:ascii="仿宋" w:hAnsi="仿宋" w:eastAsia="仿宋" w:cs="仿宋"/>
          <w:sz w:val="28"/>
          <w:szCs w:val="28"/>
          <w:lang w:val="zh-TW"/>
        </w:rPr>
        <w:t>账户号码：1902 4749 5505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lang w:val="zh-TW"/>
        </w:rPr>
      </w:pPr>
      <w:r>
        <w:rPr>
          <w:rFonts w:hint="eastAsia" w:ascii="仿宋" w:hAnsi="仿宋" w:eastAsia="仿宋" w:cs="仿宋"/>
          <w:sz w:val="28"/>
          <w:szCs w:val="28"/>
          <w:lang w:val="zh-TW"/>
        </w:rPr>
        <w:t>开户行：中国银行股份有限公司赣州市分行</w:t>
      </w:r>
      <w:r>
        <w:rPr>
          <w:rFonts w:hint="eastAsia" w:ascii="仿宋_GB2312" w:hAnsi="仿宋" w:eastAsia="仿宋_GB2312"/>
          <w:color w:val="000000"/>
          <w:kern w:val="0"/>
          <w:sz w:val="28"/>
          <w:szCs w:val="28"/>
        </w:rPr>
        <w:t>营业部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报价人缴纳保证金时须备注项目</w:t>
      </w:r>
      <w:r>
        <w:rPr>
          <w:rFonts w:hint="eastAsia" w:ascii="仿宋" w:hAnsi="仿宋" w:eastAsia="仿宋" w:cs="仿宋"/>
          <w:sz w:val="28"/>
          <w:szCs w:val="28"/>
          <w:lang w:eastAsia="zh-CN"/>
        </w:rPr>
        <w:t>询价</w:t>
      </w:r>
      <w:r>
        <w:rPr>
          <w:rFonts w:hint="eastAsia" w:ascii="仿宋" w:hAnsi="仿宋" w:eastAsia="仿宋" w:cs="仿宋"/>
          <w:sz w:val="28"/>
          <w:szCs w:val="28"/>
        </w:rPr>
        <w:t>名称，未中标的单位</w:t>
      </w:r>
      <w:r>
        <w:rPr>
          <w:rFonts w:hint="eastAsia" w:ascii="仿宋" w:hAnsi="仿宋" w:eastAsia="仿宋" w:cs="仿宋"/>
          <w:sz w:val="28"/>
          <w:szCs w:val="28"/>
          <w:lang w:val="en-US" w:eastAsia="zh-CN"/>
        </w:rPr>
        <w:t>需填写并递交保证金退还申请单，</w:t>
      </w:r>
      <w:r>
        <w:rPr>
          <w:rFonts w:hint="eastAsia" w:ascii="仿宋" w:hAnsi="仿宋" w:eastAsia="仿宋" w:cs="仿宋"/>
          <w:sz w:val="28"/>
          <w:szCs w:val="28"/>
        </w:rPr>
        <w:t>询价保证金在询价结束后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个工作日内无息退还，中标单位的询价保证金转为履约保证金，工程结算后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个工作日内无息退还。</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九</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工程量清单说明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1、本询价清单数量为暂定</w:t>
      </w:r>
      <w:r>
        <w:rPr>
          <w:rFonts w:hint="eastAsia" w:ascii="仿宋" w:hAnsi="仿宋" w:eastAsia="仿宋" w:cs="仿宋"/>
          <w:color w:val="000000"/>
          <w:sz w:val="28"/>
          <w:szCs w:val="28"/>
        </w:rPr>
        <w:t>数量，仅作为</w:t>
      </w:r>
      <w:r>
        <w:rPr>
          <w:rFonts w:hint="eastAsia" w:ascii="仿宋" w:hAnsi="仿宋" w:eastAsia="仿宋" w:cs="仿宋"/>
          <w:color w:val="000000"/>
          <w:sz w:val="28"/>
          <w:szCs w:val="28"/>
          <w:lang w:eastAsia="zh-CN"/>
        </w:rPr>
        <w:t>询价</w:t>
      </w:r>
      <w:r>
        <w:rPr>
          <w:rFonts w:hint="eastAsia" w:ascii="仿宋" w:hAnsi="仿宋" w:eastAsia="仿宋" w:cs="仿宋"/>
          <w:color w:val="000000"/>
          <w:sz w:val="28"/>
          <w:szCs w:val="28"/>
        </w:rPr>
        <w:t>报价的</w:t>
      </w:r>
      <w:r>
        <w:rPr>
          <w:rFonts w:hint="eastAsia" w:ascii="仿宋" w:hAnsi="仿宋" w:eastAsia="仿宋" w:cs="仿宋"/>
          <w:color w:val="000000"/>
          <w:sz w:val="28"/>
          <w:szCs w:val="28"/>
          <w:lang w:val="en-US" w:eastAsia="zh-CN"/>
        </w:rPr>
        <w:t>参照</w:t>
      </w:r>
      <w:r>
        <w:rPr>
          <w:rFonts w:hint="eastAsia" w:ascii="仿宋" w:hAnsi="仿宋" w:eastAsia="仿宋" w:cs="仿宋"/>
          <w:color w:val="000000"/>
          <w:sz w:val="28"/>
          <w:szCs w:val="28"/>
        </w:rPr>
        <w:t>基础</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不能作为最终结算与支付的依据。</w:t>
      </w:r>
      <w:r>
        <w:rPr>
          <w:rFonts w:hint="eastAsia" w:ascii="仿宋" w:hAnsi="仿宋" w:eastAsia="仿宋" w:cs="仿宋"/>
          <w:color w:val="000000"/>
          <w:sz w:val="28"/>
          <w:szCs w:val="28"/>
          <w:lang w:val="en-US" w:eastAsia="zh-CN"/>
        </w:rPr>
        <w:t>具体数量以实际结算为准。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业主有权取消或减少工程量清单部分细目，</w:t>
      </w:r>
      <w:r>
        <w:rPr>
          <w:rFonts w:hint="eastAsia" w:ascii="仿宋" w:hAnsi="仿宋" w:eastAsia="仿宋" w:cs="仿宋"/>
          <w:color w:val="000000"/>
          <w:sz w:val="28"/>
          <w:szCs w:val="28"/>
          <w:lang w:eastAsia="zh-CN"/>
        </w:rPr>
        <w:t>如因调整工程量清单导致</w:t>
      </w:r>
      <w:r>
        <w:rPr>
          <w:rFonts w:hint="eastAsia" w:ascii="仿宋" w:hAnsi="仿宋" w:eastAsia="仿宋" w:cs="仿宋"/>
          <w:color w:val="000000"/>
          <w:sz w:val="28"/>
          <w:szCs w:val="28"/>
          <w:lang w:val="en-US" w:eastAsia="zh-CN"/>
        </w:rPr>
        <w:t>清单</w:t>
      </w:r>
      <w:r>
        <w:rPr>
          <w:rFonts w:hint="eastAsia" w:ascii="仿宋" w:hAnsi="仿宋" w:eastAsia="仿宋" w:cs="仿宋"/>
          <w:color w:val="000000"/>
          <w:sz w:val="28"/>
          <w:szCs w:val="28"/>
          <w:lang w:eastAsia="zh-CN"/>
        </w:rPr>
        <w:t>数量增减，</w:t>
      </w:r>
      <w:r>
        <w:rPr>
          <w:rFonts w:hint="eastAsia" w:ascii="仿宋" w:hAnsi="仿宋" w:eastAsia="仿宋" w:cs="仿宋"/>
          <w:color w:val="000000"/>
          <w:sz w:val="28"/>
          <w:szCs w:val="28"/>
        </w:rPr>
        <w:t>单价不予调整</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十</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报价要求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报价人所报价格均为工程项目的综合单价（含税价）。报价时应考虑合同明示或暗示的所有责任、义务和一般风险，并将这部分费用包含在询价报价的综合单价中。除合同另有规定外，报价人所报的综合单价一概不予调整。报价</w:t>
      </w:r>
      <w:r>
        <w:rPr>
          <w:rFonts w:hint="eastAsia" w:ascii="仿宋" w:hAnsi="仿宋" w:eastAsia="仿宋" w:cs="仿宋"/>
          <w:color w:val="000000"/>
          <w:sz w:val="28"/>
          <w:szCs w:val="28"/>
          <w:lang w:val="en-US" w:eastAsia="zh-CN"/>
        </w:rPr>
        <w:t>高于</w:t>
      </w:r>
      <w:r>
        <w:rPr>
          <w:rFonts w:hint="eastAsia" w:ascii="仿宋" w:hAnsi="仿宋" w:eastAsia="仿宋" w:cs="仿宋"/>
          <w:color w:val="000000"/>
          <w:sz w:val="28"/>
          <w:szCs w:val="28"/>
        </w:rPr>
        <w:t>控制价上限的按作废处理。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工程数量结合施工图纸，以询价清单为准。询价人所提供的工程量清单数量，仅作为询价的共同基础，不作为最终结算与支付的依据。在合同实施期间，工程量可根据工程实际需要数量增减，报价人不得以工程数量有变化为理由对综合单价进行变更。</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十</w:t>
      </w:r>
      <w:r>
        <w:rPr>
          <w:rFonts w:hint="eastAsia" w:ascii="仿宋" w:hAnsi="仿宋" w:eastAsia="仿宋" w:cs="仿宋"/>
          <w:b/>
          <w:bCs/>
          <w:color w:val="000000"/>
          <w:sz w:val="28"/>
          <w:szCs w:val="28"/>
          <w:lang w:val="en-US" w:eastAsia="zh-CN"/>
        </w:rPr>
        <w:t>一</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询价评审方法</w:t>
      </w:r>
      <w:r>
        <w:rPr>
          <w:rFonts w:hint="eastAsia" w:ascii="仿宋" w:hAnsi="仿宋" w:eastAsia="仿宋" w:cs="仿宋"/>
          <w:color w:val="000000"/>
          <w:sz w:val="28"/>
          <w:szCs w:val="28"/>
        </w:rPr>
        <w:t>：本次询价采用经评审的最低投标价法，报价人报价清单各子项单价报价均不得超过对应子项单价上限价，评标小组将根据开标顺序按照投标报价由低到高推荐中标人，报价最低者为中标人，低于成本价或恶意竞价者按废标处理。</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zh-TW"/>
        </w:rPr>
      </w:pPr>
      <w:r>
        <w:rPr>
          <w:rFonts w:hint="eastAsia" w:ascii="仿宋" w:hAnsi="仿宋" w:eastAsia="仿宋" w:cs="仿宋"/>
          <w:b/>
          <w:bCs/>
          <w:color w:val="000000"/>
          <w:sz w:val="28"/>
          <w:szCs w:val="28"/>
          <w:lang w:val="en-US" w:eastAsia="zh-CN"/>
        </w:rPr>
        <w:t>十二．</w:t>
      </w:r>
      <w:r>
        <w:rPr>
          <w:rFonts w:hint="eastAsia" w:ascii="仿宋" w:hAnsi="仿宋" w:eastAsia="仿宋" w:cs="仿宋"/>
          <w:b/>
          <w:bCs/>
          <w:color w:val="000000"/>
          <w:sz w:val="28"/>
          <w:szCs w:val="28"/>
          <w:lang w:val="zh-TW"/>
        </w:rPr>
        <w:t>询价</w:t>
      </w:r>
      <w:r>
        <w:rPr>
          <w:rFonts w:hint="eastAsia" w:ascii="仿宋" w:hAnsi="仿宋" w:eastAsia="仿宋" w:cs="仿宋"/>
          <w:b/>
          <w:bCs/>
          <w:color w:val="000000"/>
          <w:sz w:val="28"/>
          <w:szCs w:val="28"/>
          <w:lang w:val="zh-TW" w:eastAsia="zh-TW"/>
        </w:rPr>
        <w:t>报价文件包括</w:t>
      </w:r>
      <w:r>
        <w:rPr>
          <w:rFonts w:hint="eastAsia" w:ascii="仿宋" w:hAnsi="仿宋" w:eastAsia="仿宋" w:cs="仿宋"/>
          <w:b/>
          <w:bCs/>
          <w:color w:val="000000"/>
          <w:sz w:val="28"/>
          <w:szCs w:val="28"/>
          <w:lang w:val="zh-TW"/>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报价函</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报价表</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报价人资格证明材料（</w:t>
      </w:r>
      <w:r>
        <w:rPr>
          <w:rFonts w:hint="eastAsia" w:ascii="仿宋" w:hAnsi="仿宋" w:eastAsia="仿宋" w:cs="仿宋"/>
          <w:color w:val="000000"/>
          <w:sz w:val="28"/>
          <w:szCs w:val="28"/>
          <w:lang w:val="en-US" w:eastAsia="zh-CN"/>
        </w:rPr>
        <w:t>营业执照等</w:t>
      </w:r>
      <w:r>
        <w:rPr>
          <w:rFonts w:hint="eastAsia" w:ascii="仿宋" w:hAnsi="仿宋" w:eastAsia="仿宋" w:cs="仿宋"/>
          <w:color w:val="000000"/>
          <w:sz w:val="28"/>
          <w:szCs w:val="28"/>
        </w:rPr>
        <w:t>复印件并加盖公章）</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法定代表人或委托代理人身份证（复印件并加盖公章）</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其他资料(</w:t>
      </w:r>
      <w:r>
        <w:rPr>
          <w:rFonts w:hint="eastAsia" w:ascii="仿宋" w:hAnsi="仿宋" w:eastAsia="仿宋" w:cs="仿宋"/>
          <w:color w:val="000000"/>
          <w:sz w:val="28"/>
          <w:szCs w:val="28"/>
          <w:lang w:val="en-US" w:eastAsia="zh-CN"/>
        </w:rPr>
        <w:t>信用中国截图，保证金转账凭证，保证金退还申请单</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报价文件密封后加盖单位公章</w:t>
      </w:r>
      <w:r>
        <w:rPr>
          <w:rFonts w:hint="eastAsia" w:ascii="仿宋" w:hAnsi="仿宋" w:eastAsia="仿宋" w:cs="仿宋"/>
          <w:color w:val="000000"/>
          <w:sz w:val="28"/>
          <w:szCs w:val="28"/>
          <w:lang w:eastAsia="zh-CN"/>
        </w:rPr>
        <w:t>，封套上应注明询价项目名称和报价单位名称，并在</w:t>
      </w:r>
      <w:r>
        <w:rPr>
          <w:rFonts w:hint="eastAsia" w:ascii="仿宋" w:hAnsi="仿宋" w:eastAsia="仿宋" w:cs="仿宋"/>
          <w:color w:val="000000"/>
          <w:sz w:val="28"/>
          <w:szCs w:val="28"/>
          <w:lang w:val="zh-TW" w:eastAsia="zh-TW"/>
        </w:rPr>
        <w:t>报价文件递交</w:t>
      </w:r>
      <w:r>
        <w:rPr>
          <w:rFonts w:hint="eastAsia" w:ascii="仿宋" w:hAnsi="仿宋" w:eastAsia="仿宋" w:cs="仿宋"/>
          <w:color w:val="000000"/>
          <w:sz w:val="28"/>
          <w:szCs w:val="28"/>
          <w:lang w:val="zh-TW"/>
        </w:rPr>
        <w:t>截止</w:t>
      </w:r>
      <w:r>
        <w:rPr>
          <w:rFonts w:hint="eastAsia" w:ascii="仿宋" w:hAnsi="仿宋" w:eastAsia="仿宋" w:cs="仿宋"/>
          <w:color w:val="000000"/>
          <w:sz w:val="28"/>
          <w:szCs w:val="28"/>
          <w:lang w:val="zh-TW" w:eastAsia="zh-TW"/>
        </w:rPr>
        <w:t>日期</w:t>
      </w:r>
      <w:r>
        <w:rPr>
          <w:rFonts w:hint="eastAsia" w:ascii="仿宋" w:hAnsi="仿宋" w:eastAsia="仿宋" w:cs="仿宋"/>
          <w:color w:val="000000"/>
          <w:sz w:val="28"/>
          <w:szCs w:val="28"/>
          <w:lang w:val="zh-TW" w:eastAsia="zh-CN"/>
        </w:rPr>
        <w:t>前不得开启</w:t>
      </w:r>
      <w:r>
        <w:rPr>
          <w:rFonts w:hint="eastAsia" w:ascii="仿宋" w:hAnsi="仿宋" w:eastAsia="仿宋" w:cs="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lang w:val="zh-TW"/>
        </w:rPr>
      </w:pPr>
      <w:r>
        <w:rPr>
          <w:rFonts w:hint="eastAsia" w:ascii="仿宋" w:hAnsi="仿宋" w:eastAsia="仿宋" w:cs="仿宋"/>
          <w:b/>
          <w:bCs/>
          <w:color w:val="000000"/>
          <w:sz w:val="28"/>
          <w:szCs w:val="28"/>
          <w:lang w:val="en-US" w:eastAsia="zh-CN"/>
        </w:rPr>
        <w:t>十三</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zh-TW" w:eastAsia="zh-TW"/>
        </w:rPr>
        <w:t>报价文件递交</w:t>
      </w:r>
      <w:r>
        <w:rPr>
          <w:rFonts w:hint="eastAsia" w:ascii="仿宋" w:hAnsi="仿宋" w:eastAsia="仿宋" w:cs="仿宋"/>
          <w:b/>
          <w:bCs/>
          <w:color w:val="000000"/>
          <w:sz w:val="28"/>
          <w:szCs w:val="28"/>
          <w:lang w:val="zh-TW"/>
        </w:rPr>
        <w:t>截止</w:t>
      </w:r>
      <w:r>
        <w:rPr>
          <w:rFonts w:hint="eastAsia" w:ascii="仿宋" w:hAnsi="仿宋" w:eastAsia="仿宋" w:cs="仿宋"/>
          <w:b/>
          <w:bCs/>
          <w:color w:val="000000"/>
          <w:sz w:val="28"/>
          <w:szCs w:val="28"/>
          <w:lang w:val="zh-TW" w:eastAsia="zh-TW"/>
        </w:rPr>
        <w:t>日期</w:t>
      </w:r>
      <w:r>
        <w:rPr>
          <w:rFonts w:hint="eastAsia" w:ascii="仿宋" w:hAnsi="仿宋" w:eastAsia="仿宋" w:cs="仿宋"/>
          <w:b/>
          <w:bCs/>
          <w:color w:val="000000"/>
          <w:sz w:val="28"/>
          <w:szCs w:val="28"/>
          <w:lang w:val="zh-TW"/>
        </w:rPr>
        <w:t>：</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lang w:val="zh-TW"/>
        </w:rPr>
        <w:t>年</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lang w:val="zh-TW"/>
        </w:rPr>
        <w:t>月</w:t>
      </w:r>
      <w:r>
        <w:rPr>
          <w:rFonts w:hint="eastAsia" w:ascii="仿宋" w:hAnsi="仿宋" w:eastAsia="仿宋" w:cs="仿宋"/>
          <w:color w:val="000000"/>
          <w:sz w:val="28"/>
          <w:szCs w:val="28"/>
          <w:lang w:val="en-US" w:eastAsia="zh-CN"/>
        </w:rPr>
        <w:t>30</w:t>
      </w:r>
      <w:r>
        <w:rPr>
          <w:rFonts w:hint="eastAsia" w:ascii="仿宋" w:hAnsi="仿宋" w:eastAsia="仿宋" w:cs="仿宋"/>
          <w:color w:val="000000"/>
          <w:sz w:val="28"/>
          <w:szCs w:val="28"/>
          <w:lang w:val="zh-TW"/>
        </w:rPr>
        <w:t>日</w:t>
      </w:r>
      <w:r>
        <w:rPr>
          <w:rFonts w:hint="eastAsia" w:ascii="仿宋" w:hAnsi="仿宋" w:eastAsia="仿宋" w:cs="仿宋"/>
          <w:color w:val="000000"/>
          <w:sz w:val="28"/>
          <w:szCs w:val="28"/>
          <w:lang w:val="en-US" w:eastAsia="zh-CN"/>
        </w:rPr>
        <w:t>9</w:t>
      </w:r>
      <w:r>
        <w:rPr>
          <w:rFonts w:hint="eastAsia" w:ascii="仿宋" w:hAnsi="仿宋" w:eastAsia="仿宋" w:cs="仿宋"/>
          <w:color w:val="000000"/>
          <w:sz w:val="28"/>
          <w:szCs w:val="28"/>
          <w:lang w:val="zh-TW"/>
        </w:rPr>
        <w:t>时</w:t>
      </w:r>
      <w:r>
        <w:rPr>
          <w:rFonts w:hint="eastAsia" w:ascii="仿宋" w:hAnsi="仿宋" w:eastAsia="仿宋" w:cs="仿宋"/>
          <w:color w:val="000000"/>
          <w:sz w:val="28"/>
          <w:szCs w:val="28"/>
          <w:lang w:val="en-US" w:eastAsia="zh-CN"/>
        </w:rPr>
        <w:t>30分</w:t>
      </w:r>
      <w:r>
        <w:rPr>
          <w:rFonts w:hint="eastAsia" w:ascii="仿宋" w:hAnsi="仿宋" w:eastAsia="仿宋" w:cs="仿宋"/>
          <w:color w:val="000000"/>
          <w:sz w:val="28"/>
          <w:szCs w:val="28"/>
          <w:lang w:val="zh-TW"/>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仿宋" w:hAnsi="仿宋" w:eastAsia="仿宋" w:cs="仿宋"/>
          <w:color w:val="000000"/>
          <w:sz w:val="28"/>
          <w:szCs w:val="28"/>
          <w:lang w:val="en-US"/>
        </w:rPr>
      </w:pPr>
      <w:r>
        <w:rPr>
          <w:rFonts w:hint="eastAsia" w:ascii="仿宋" w:hAnsi="仿宋" w:eastAsia="仿宋" w:cs="仿宋"/>
          <w:b/>
          <w:bCs/>
          <w:color w:val="000000"/>
          <w:sz w:val="28"/>
          <w:szCs w:val="28"/>
          <w:lang w:val="en-US" w:eastAsia="zh-CN"/>
        </w:rPr>
        <w:t>十四</w:t>
      </w:r>
      <w:r>
        <w:rPr>
          <w:rFonts w:hint="eastAsia" w:ascii="仿宋" w:hAnsi="仿宋" w:eastAsia="仿宋" w:cs="仿宋"/>
          <w:b/>
          <w:bCs/>
          <w:color w:val="000000"/>
          <w:sz w:val="28"/>
          <w:szCs w:val="28"/>
          <w:lang w:val="zh-TW" w:eastAsia="zh-CN"/>
        </w:rPr>
        <w:t>．</w:t>
      </w:r>
      <w:r>
        <w:rPr>
          <w:rFonts w:hint="eastAsia" w:ascii="仿宋" w:hAnsi="仿宋" w:eastAsia="仿宋" w:cs="仿宋"/>
          <w:b/>
          <w:bCs/>
          <w:color w:val="000000"/>
          <w:sz w:val="28"/>
          <w:szCs w:val="28"/>
          <w:lang w:val="zh-TW"/>
        </w:rPr>
        <w:t>询价地址</w:t>
      </w:r>
      <w:r>
        <w:rPr>
          <w:rFonts w:hint="eastAsia" w:ascii="仿宋" w:hAnsi="仿宋" w:eastAsia="仿宋" w:cs="仿宋"/>
          <w:b/>
          <w:bCs/>
          <w:color w:val="000000"/>
          <w:sz w:val="28"/>
          <w:szCs w:val="28"/>
          <w:lang w:val="zh-TW" w:eastAsia="zh-TW"/>
        </w:rPr>
        <w:t>：</w:t>
      </w:r>
      <w:r>
        <w:rPr>
          <w:rFonts w:hint="eastAsia" w:ascii="仿宋" w:hAnsi="仿宋" w:eastAsia="仿宋" w:cs="仿宋"/>
          <w:color w:val="000000"/>
          <w:sz w:val="28"/>
          <w:szCs w:val="28"/>
        </w:rPr>
        <w:t>赣州市章贡区湖边镇华坚北大道恒科产业园18栋3楼（赣州华晨路桥工程有限公司）  联系人：</w:t>
      </w:r>
      <w:r>
        <w:rPr>
          <w:rFonts w:hint="eastAsia" w:ascii="仿宋" w:hAnsi="仿宋" w:eastAsia="仿宋" w:cs="仿宋"/>
          <w:color w:val="000000"/>
          <w:sz w:val="28"/>
          <w:szCs w:val="28"/>
          <w:lang w:val="en-US" w:eastAsia="zh-CN"/>
        </w:rPr>
        <w:t>杨工18179079366</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赣州华晨路桥工程有限公司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lang w:val="en-US" w:eastAsia="zh-CN"/>
        </w:rPr>
        <w:sectPr>
          <w:headerReference r:id="rId5" w:type="default"/>
          <w:footerReference r:id="rId6" w:type="default"/>
          <w:pgSz w:w="11906" w:h="16838"/>
          <w:pgMar w:top="720" w:right="720" w:bottom="720" w:left="720" w:header="851" w:footer="992" w:gutter="0"/>
          <w:cols w:space="425" w:num="1"/>
          <w:docGrid w:type="lines" w:linePitch="312" w:charSpace="0"/>
        </w:sect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25</w:t>
      </w:r>
      <w:r>
        <w:rPr>
          <w:rFonts w:hint="eastAsia" w:ascii="仿宋" w:hAnsi="仿宋" w:eastAsia="仿宋" w:cs="仿宋"/>
          <w:color w:val="000000"/>
          <w:sz w:val="28"/>
          <w:szCs w:val="28"/>
        </w:rPr>
        <w:t>日</w:t>
      </w:r>
    </w:p>
    <w:p>
      <w:pPr>
        <w:snapToGrid w:val="0"/>
        <w:spacing w:line="360" w:lineRule="auto"/>
        <w:jc w:val="center"/>
        <w:rPr>
          <w:rFonts w:hint="eastAsia" w:ascii="宋体" w:hAnsi="宋体" w:eastAsia="宋体" w:cs="宋体"/>
          <w:b/>
          <w:bCs/>
          <w:sz w:val="32"/>
          <w:szCs w:val="32"/>
          <w:lang w:val="en-US" w:eastAsia="zh-CN"/>
        </w:rPr>
      </w:pPr>
      <w:r>
        <w:rPr>
          <w:rFonts w:hint="eastAsia" w:ascii="宋体" w:hAnsi="宋体" w:cs="宋体"/>
          <w:b w:val="0"/>
          <w:bCs w:val="0"/>
          <w:w w:val="90"/>
          <w:kern w:val="0"/>
          <w:sz w:val="32"/>
          <w:szCs w:val="32"/>
          <w:highlight w:val="none"/>
          <w:lang w:val="en-US" w:eastAsia="zh-CN"/>
        </w:rPr>
        <w:t>附件1：</w:t>
      </w:r>
      <w:r>
        <w:rPr>
          <w:rFonts w:hint="eastAsia" w:ascii="宋体" w:hAnsi="宋体"/>
          <w:b/>
          <w:bCs/>
          <w:sz w:val="32"/>
          <w:szCs w:val="32"/>
          <w:u w:val="none"/>
          <w:lang w:val="en-US" w:eastAsia="zh-CN"/>
        </w:rPr>
        <w:t>2020建养一体化养护大修工程养护项目南康G105路段路面病害维修施工</w:t>
      </w:r>
    </w:p>
    <w:p>
      <w:pPr>
        <w:snapToGrid w:val="0"/>
        <w:spacing w:line="360" w:lineRule="auto"/>
        <w:jc w:val="center"/>
        <w:rPr>
          <w:rFonts w:hint="eastAsia" w:ascii="宋体" w:hAnsi="宋体" w:eastAsia="宋体" w:cs="宋体"/>
          <w:b/>
          <w:bCs/>
          <w:w w:val="90"/>
          <w:kern w:val="0"/>
          <w:sz w:val="44"/>
          <w:szCs w:val="44"/>
          <w:highlight w:val="none"/>
        </w:rPr>
      </w:pPr>
      <w:r>
        <w:rPr>
          <w:rFonts w:hint="eastAsia" w:ascii="宋体" w:hAnsi="宋体" w:eastAsia="宋体" w:cs="宋体"/>
          <w:b/>
          <w:bCs/>
          <w:w w:val="90"/>
          <w:kern w:val="0"/>
          <w:sz w:val="44"/>
          <w:szCs w:val="44"/>
          <w:highlight w:val="none"/>
        </w:rPr>
        <w:t>询价签到表</w:t>
      </w:r>
    </w:p>
    <w:tbl>
      <w:tblPr>
        <w:tblStyle w:val="11"/>
        <w:tblW w:w="10197" w:type="dxa"/>
        <w:jc w:val="center"/>
        <w:tblLayout w:type="fixed"/>
        <w:tblCellMar>
          <w:top w:w="15" w:type="dxa"/>
          <w:left w:w="15" w:type="dxa"/>
          <w:bottom w:w="15" w:type="dxa"/>
          <w:right w:w="15" w:type="dxa"/>
        </w:tblCellMar>
      </w:tblPr>
      <w:tblGrid>
        <w:gridCol w:w="684"/>
        <w:gridCol w:w="3150"/>
        <w:gridCol w:w="2456"/>
        <w:gridCol w:w="806"/>
        <w:gridCol w:w="1285"/>
        <w:gridCol w:w="1816"/>
      </w:tblGrid>
      <w:tr>
        <w:tblPrEx>
          <w:tblCellMar>
            <w:top w:w="15" w:type="dxa"/>
            <w:left w:w="15" w:type="dxa"/>
            <w:bottom w:w="15" w:type="dxa"/>
            <w:right w:w="15" w:type="dxa"/>
          </w:tblCellMar>
        </w:tblPrEx>
        <w:trPr>
          <w:trHeight w:val="1601"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序号</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eastAsia="zh-CN"/>
              </w:rPr>
              <w:t>报</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lang w:eastAsia="zh-CN"/>
              </w:rPr>
              <w:t>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单</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位</w:t>
            </w: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法人或其授权代理人身份证</w:t>
            </w: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授权委托书</w:t>
            </w: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联系电话</w:t>
            </w: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法人代表或授权委托人签字</w:t>
            </w:r>
          </w:p>
        </w:tc>
      </w:tr>
      <w:tr>
        <w:tblPrEx>
          <w:tblCellMar>
            <w:top w:w="15" w:type="dxa"/>
            <w:left w:w="15" w:type="dxa"/>
            <w:bottom w:w="15" w:type="dxa"/>
            <w:right w:w="15" w:type="dxa"/>
          </w:tblCellMar>
        </w:tblPrEx>
        <w:trPr>
          <w:trHeight w:val="1123"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75"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159"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57"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102"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52"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982"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81"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left"/>
              <w:textAlignment w:val="center"/>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bl>
    <w:p>
      <w:pPr>
        <w:snapToGrid w:val="0"/>
        <w:spacing w:line="360" w:lineRule="auto"/>
        <w:jc w:val="left"/>
        <w:rPr>
          <w:rFonts w:hint="eastAsia" w:ascii="仿宋" w:hAnsi="仿宋" w:eastAsia="仿宋" w:cs="仿宋"/>
          <w:kern w:val="0"/>
          <w:sz w:val="28"/>
          <w:szCs w:val="28"/>
        </w:rPr>
      </w:pPr>
    </w:p>
    <w:p>
      <w:pPr>
        <w:snapToGrid w:val="0"/>
        <w:spacing w:line="360" w:lineRule="auto"/>
        <w:jc w:val="center"/>
        <w:rPr>
          <w:rFonts w:hint="eastAsia" w:ascii="宋体" w:hAnsi="宋体" w:eastAsia="宋体" w:cs="宋体"/>
          <w:b/>
          <w:bCs/>
          <w:sz w:val="32"/>
          <w:szCs w:val="32"/>
          <w:lang w:val="en-US" w:eastAsia="zh-CN"/>
        </w:rPr>
      </w:pPr>
      <w:r>
        <w:rPr>
          <w:rFonts w:hint="eastAsia" w:ascii="仿宋" w:hAnsi="仿宋" w:eastAsia="仿宋" w:cs="仿宋"/>
          <w:kern w:val="0"/>
          <w:sz w:val="28"/>
          <w:szCs w:val="28"/>
        </w:rPr>
        <w:t>记录：</w:t>
      </w:r>
      <w:r>
        <w:rPr>
          <w:rFonts w:hint="eastAsia" w:ascii="仿宋" w:hAnsi="仿宋" w:eastAsia="仿宋" w:cs="仿宋"/>
          <w:kern w:val="0"/>
          <w:sz w:val="28"/>
          <w:szCs w:val="28"/>
          <w:lang w:val="en-US" w:eastAsia="zh-CN"/>
        </w:rPr>
        <w:t xml:space="preserve">                           日期：        年    月    日</w:t>
      </w:r>
      <w:r>
        <w:rPr>
          <w:rFonts w:hint="eastAsia" w:ascii="黑体" w:hAnsi="黑体" w:eastAsia="黑体" w:cs="仿宋_GB2312"/>
          <w:b/>
          <w:bCs/>
          <w:sz w:val="44"/>
          <w:szCs w:val="44"/>
        </w:rPr>
        <w:br w:type="page"/>
      </w:r>
      <w:r>
        <w:rPr>
          <w:rFonts w:hint="eastAsia" w:ascii="宋体" w:hAnsi="宋体" w:cs="宋体"/>
          <w:b w:val="0"/>
          <w:bCs w:val="0"/>
          <w:w w:val="90"/>
          <w:kern w:val="0"/>
          <w:sz w:val="32"/>
          <w:szCs w:val="32"/>
          <w:highlight w:val="none"/>
          <w:lang w:val="en-US" w:eastAsia="zh-CN"/>
        </w:rPr>
        <w:t>附件2：</w:t>
      </w:r>
      <w:r>
        <w:rPr>
          <w:rFonts w:hint="eastAsia" w:ascii="宋体" w:hAnsi="宋体"/>
          <w:b/>
          <w:bCs/>
          <w:sz w:val="32"/>
          <w:szCs w:val="32"/>
          <w:u w:val="none"/>
          <w:lang w:val="en-US" w:eastAsia="zh-CN"/>
        </w:rPr>
        <w:t>2020建养一体化养护大修工程养护项目南康G105路段路面病害维修施工</w:t>
      </w:r>
      <w:r>
        <w:rPr>
          <w:rFonts w:hint="eastAsia" w:ascii="宋体" w:hAnsi="宋体" w:eastAsia="宋体" w:cs="宋体"/>
          <w:b/>
          <w:bCs/>
          <w:sz w:val="32"/>
          <w:szCs w:val="32"/>
          <w:lang w:val="en-US" w:eastAsia="zh-CN"/>
        </w:rPr>
        <w:t>询价</w:t>
      </w:r>
    </w:p>
    <w:p>
      <w:pPr>
        <w:snapToGrid w:val="0"/>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符合性资格审查表</w:t>
      </w:r>
    </w:p>
    <w:tbl>
      <w:tblPr>
        <w:tblStyle w:val="11"/>
        <w:tblW w:w="9440" w:type="dxa"/>
        <w:tblInd w:w="-560" w:type="dxa"/>
        <w:tblLayout w:type="fixed"/>
        <w:tblCellMar>
          <w:top w:w="0" w:type="dxa"/>
          <w:left w:w="108" w:type="dxa"/>
          <w:bottom w:w="0" w:type="dxa"/>
          <w:right w:w="108" w:type="dxa"/>
        </w:tblCellMar>
      </w:tblPr>
      <w:tblGrid>
        <w:gridCol w:w="546"/>
        <w:gridCol w:w="4637"/>
        <w:gridCol w:w="1129"/>
        <w:gridCol w:w="1112"/>
        <w:gridCol w:w="989"/>
        <w:gridCol w:w="1027"/>
      </w:tblGrid>
      <w:tr>
        <w:tblPrEx>
          <w:tblCellMar>
            <w:top w:w="0" w:type="dxa"/>
            <w:left w:w="108" w:type="dxa"/>
            <w:bottom w:w="0" w:type="dxa"/>
            <w:right w:w="108" w:type="dxa"/>
          </w:tblCellMar>
        </w:tblPrEx>
        <w:trPr>
          <w:trHeight w:val="761" w:hRule="atLeast"/>
        </w:trPr>
        <w:tc>
          <w:tcPr>
            <w:tcW w:w="54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序号</w:t>
            </w:r>
          </w:p>
        </w:tc>
        <w:tc>
          <w:tcPr>
            <w:tcW w:w="463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审查内容</w:t>
            </w:r>
          </w:p>
        </w:tc>
        <w:tc>
          <w:tcPr>
            <w:tcW w:w="4257"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_GB2312"/>
                <w:sz w:val="24"/>
                <w:highlight w:val="none"/>
              </w:rPr>
            </w:pPr>
            <w:r>
              <w:rPr>
                <w:rFonts w:hint="eastAsia" w:ascii="仿宋" w:hAnsi="仿宋" w:eastAsia="仿宋" w:cs="仿宋_GB2312"/>
                <w:sz w:val="24"/>
                <w:highlight w:val="none"/>
                <w:lang w:val="en-US" w:eastAsia="zh-CN"/>
              </w:rPr>
              <w:t>报价单位</w:t>
            </w:r>
          </w:p>
        </w:tc>
      </w:tr>
      <w:tr>
        <w:tblPrEx>
          <w:tblCellMar>
            <w:top w:w="0" w:type="dxa"/>
            <w:left w:w="108" w:type="dxa"/>
            <w:bottom w:w="0" w:type="dxa"/>
            <w:right w:w="108" w:type="dxa"/>
          </w:tblCellMar>
        </w:tblPrEx>
        <w:trPr>
          <w:trHeight w:val="3668" w:hRule="atLeast"/>
        </w:trPr>
        <w:tc>
          <w:tcPr>
            <w:tcW w:w="5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46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11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98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02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r>
      <w:tr>
        <w:tblPrEx>
          <w:tblCellMar>
            <w:top w:w="0" w:type="dxa"/>
            <w:left w:w="108" w:type="dxa"/>
            <w:bottom w:w="0" w:type="dxa"/>
            <w:right w:w="108" w:type="dxa"/>
          </w:tblCellMar>
        </w:tblPrEx>
        <w:trPr>
          <w:trHeight w:val="695" w:hRule="atLeast"/>
        </w:trPr>
        <w:tc>
          <w:tcPr>
            <w:tcW w:w="546"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1</w:t>
            </w:r>
          </w:p>
        </w:tc>
        <w:tc>
          <w:tcPr>
            <w:tcW w:w="4637"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r>
              <w:rPr>
                <w:rFonts w:hint="eastAsia" w:ascii="仿宋" w:hAnsi="仿宋" w:eastAsia="仿宋" w:cs="仿宋_GB2312"/>
                <w:sz w:val="24"/>
                <w:highlight w:val="none"/>
              </w:rPr>
              <w:t>报价人</w:t>
            </w:r>
            <w:r>
              <w:rPr>
                <w:rFonts w:hint="eastAsia" w:ascii="仿宋" w:hAnsi="仿宋" w:eastAsia="仿宋" w:cs="仿宋_GB2312"/>
                <w:sz w:val="24"/>
                <w:highlight w:val="none"/>
                <w:lang w:val="en-US" w:eastAsia="zh-CN"/>
              </w:rPr>
              <w:t>报价资料是否按要求密封，是否按要求签字盖章</w:t>
            </w:r>
          </w:p>
        </w:tc>
        <w:tc>
          <w:tcPr>
            <w:tcW w:w="112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11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98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027"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r>
      <w:tr>
        <w:tblPrEx>
          <w:tblCellMar>
            <w:top w:w="0" w:type="dxa"/>
            <w:left w:w="108" w:type="dxa"/>
            <w:bottom w:w="0" w:type="dxa"/>
            <w:right w:w="108" w:type="dxa"/>
          </w:tblCellMar>
        </w:tblPrEx>
        <w:trPr>
          <w:trHeight w:val="649"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eastAsia="zh-CN"/>
              </w:rPr>
            </w:pPr>
            <w:r>
              <w:rPr>
                <w:rFonts w:hint="eastAsia" w:ascii="仿宋" w:hAnsi="仿宋" w:eastAsia="仿宋" w:cs="仿宋_GB2312"/>
                <w:sz w:val="24"/>
                <w:highlight w:val="none"/>
                <w:lang w:val="en-US" w:eastAsia="zh-CN"/>
              </w:rPr>
              <w:t>2</w:t>
            </w:r>
          </w:p>
        </w:tc>
        <w:tc>
          <w:tcPr>
            <w:tcW w:w="4637"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报价人资格要求是否满足询价方案要求（审查报价人的营业执照）</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555"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default"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3</w:t>
            </w:r>
          </w:p>
        </w:tc>
        <w:tc>
          <w:tcPr>
            <w:tcW w:w="4637"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r>
              <w:rPr>
                <w:rFonts w:hint="eastAsia" w:ascii="仿宋" w:hAnsi="仿宋" w:eastAsia="仿宋" w:cs="仿宋_GB2312"/>
                <w:sz w:val="24"/>
                <w:highlight w:val="none"/>
                <w:lang w:val="en-US" w:eastAsia="zh-CN"/>
              </w:rPr>
              <w:t>报价人投标保证金是否到账</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657"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eastAsia="zh-CN"/>
              </w:rPr>
            </w:pPr>
            <w:r>
              <w:rPr>
                <w:rFonts w:hint="eastAsia" w:ascii="仿宋" w:hAnsi="仿宋" w:eastAsia="仿宋" w:cs="仿宋_GB2312"/>
                <w:sz w:val="24"/>
                <w:highlight w:val="none"/>
                <w:lang w:val="en-US" w:eastAsia="zh-CN"/>
              </w:rPr>
              <w:t>4</w:t>
            </w:r>
          </w:p>
        </w:tc>
        <w:tc>
          <w:tcPr>
            <w:tcW w:w="463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报价人填报的</w:t>
            </w:r>
            <w:r>
              <w:rPr>
                <w:rFonts w:hint="eastAsia" w:ascii="仿宋" w:hAnsi="仿宋" w:eastAsia="仿宋" w:cs="仿宋_GB2312"/>
                <w:sz w:val="24"/>
                <w:highlight w:val="none"/>
                <w:lang w:val="en-US" w:eastAsia="zh-CN"/>
              </w:rPr>
              <w:t>报价、</w:t>
            </w:r>
            <w:r>
              <w:rPr>
                <w:rFonts w:hint="eastAsia" w:ascii="仿宋" w:hAnsi="仿宋" w:eastAsia="仿宋" w:cs="仿宋_GB2312"/>
                <w:sz w:val="24"/>
                <w:highlight w:val="none"/>
              </w:rPr>
              <w:t>工期</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工程质量、安全目标是否符合询价人要求</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630"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eastAsia="zh-CN"/>
              </w:rPr>
            </w:pPr>
            <w:r>
              <w:rPr>
                <w:rFonts w:hint="eastAsia" w:ascii="仿宋" w:hAnsi="仿宋" w:eastAsia="仿宋" w:cs="仿宋_GB2312"/>
                <w:sz w:val="24"/>
                <w:highlight w:val="none"/>
                <w:lang w:val="en-US" w:eastAsia="zh-CN"/>
              </w:rPr>
              <w:t>5</w:t>
            </w:r>
          </w:p>
        </w:tc>
        <w:tc>
          <w:tcPr>
            <w:tcW w:w="463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报价文件不应附有招标人不能接受的</w:t>
            </w:r>
          </w:p>
          <w:p>
            <w:pPr>
              <w:widowControl/>
              <w:jc w:val="left"/>
              <w:rPr>
                <w:rFonts w:ascii="仿宋" w:hAnsi="仿宋" w:eastAsia="仿宋" w:cs="仿宋_GB2312"/>
                <w:sz w:val="24"/>
                <w:highlight w:val="none"/>
              </w:rPr>
            </w:pPr>
            <w:r>
              <w:rPr>
                <w:rFonts w:hint="eastAsia" w:ascii="仿宋" w:hAnsi="仿宋" w:eastAsia="仿宋" w:cs="仿宋_GB2312"/>
                <w:sz w:val="24"/>
                <w:highlight w:val="none"/>
              </w:rPr>
              <w:t>其他条件</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618"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463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结</w:t>
            </w:r>
            <w:r>
              <w:rPr>
                <w:rFonts w:ascii="仿宋" w:hAnsi="仿宋" w:eastAsia="仿宋" w:cs="仿宋_GB2312"/>
                <w:sz w:val="24"/>
                <w:highlight w:val="none"/>
              </w:rPr>
              <w:t xml:space="preserve">        </w:t>
            </w:r>
            <w:r>
              <w:rPr>
                <w:rFonts w:hint="eastAsia" w:ascii="仿宋" w:hAnsi="仿宋" w:eastAsia="仿宋" w:cs="仿宋_GB2312"/>
                <w:sz w:val="24"/>
                <w:highlight w:val="none"/>
              </w:rPr>
              <w:t>论</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386" w:hRule="atLeast"/>
        </w:trPr>
        <w:tc>
          <w:tcPr>
            <w:tcW w:w="9440" w:type="dxa"/>
            <w:gridSpan w:val="6"/>
            <w:tcBorders>
              <w:top w:val="nil"/>
              <w:left w:val="nil"/>
              <w:bottom w:val="nil"/>
              <w:right w:val="nil"/>
            </w:tcBorders>
            <w:noWrap w:val="0"/>
            <w:vAlign w:val="bottom"/>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说明：</w:t>
            </w:r>
            <w:r>
              <w:rPr>
                <w:rFonts w:ascii="仿宋" w:hAnsi="仿宋" w:eastAsia="仿宋" w:cs="仿宋_GB2312"/>
                <w:sz w:val="24"/>
                <w:highlight w:val="none"/>
              </w:rPr>
              <w:t>1</w:t>
            </w:r>
            <w:r>
              <w:rPr>
                <w:rFonts w:hint="eastAsia" w:ascii="仿宋" w:hAnsi="仿宋" w:eastAsia="仿宋" w:cs="仿宋_GB2312"/>
                <w:sz w:val="24"/>
                <w:highlight w:val="none"/>
              </w:rPr>
              <w:t>、上述各项中用“√”表示通过，“Ⅹ</w:t>
            </w:r>
            <w:r>
              <w:rPr>
                <w:rFonts w:ascii="仿宋" w:hAnsi="仿宋" w:eastAsia="仿宋" w:cs="仿宋_GB2312"/>
                <w:sz w:val="24"/>
                <w:highlight w:val="none"/>
              </w:rPr>
              <w:t xml:space="preserve"> </w:t>
            </w:r>
            <w:r>
              <w:rPr>
                <w:rFonts w:hint="eastAsia" w:ascii="仿宋" w:hAnsi="仿宋" w:eastAsia="仿宋" w:cs="仿宋_GB2312"/>
                <w:sz w:val="24"/>
                <w:highlight w:val="none"/>
              </w:rPr>
              <w:t>”表示不通过；</w:t>
            </w:r>
          </w:p>
        </w:tc>
      </w:tr>
      <w:tr>
        <w:tblPrEx>
          <w:tblCellMar>
            <w:top w:w="0" w:type="dxa"/>
            <w:left w:w="108" w:type="dxa"/>
            <w:bottom w:w="0" w:type="dxa"/>
            <w:right w:w="108" w:type="dxa"/>
          </w:tblCellMar>
        </w:tblPrEx>
        <w:trPr>
          <w:trHeight w:val="749" w:hRule="atLeast"/>
        </w:trPr>
        <w:tc>
          <w:tcPr>
            <w:tcW w:w="9440" w:type="dxa"/>
            <w:gridSpan w:val="6"/>
            <w:tcBorders>
              <w:top w:val="nil"/>
              <w:left w:val="nil"/>
              <w:bottom w:val="nil"/>
              <w:right w:val="nil"/>
            </w:tcBorders>
            <w:noWrap w:val="0"/>
            <w:vAlign w:val="bottom"/>
          </w:tcPr>
          <w:p>
            <w:pPr>
              <w:widowControl/>
              <w:jc w:val="left"/>
              <w:rPr>
                <w:rFonts w:ascii="仿宋" w:hAnsi="仿宋" w:eastAsia="仿宋" w:cs="仿宋_GB2312"/>
                <w:sz w:val="24"/>
                <w:highlight w:val="none"/>
              </w:rPr>
            </w:pPr>
            <w:r>
              <w:rPr>
                <w:rFonts w:ascii="仿宋" w:hAnsi="仿宋" w:eastAsia="仿宋" w:cs="仿宋_GB2312"/>
                <w:sz w:val="24"/>
                <w:highlight w:val="none"/>
              </w:rPr>
              <w:t xml:space="preserve">      2</w:t>
            </w:r>
            <w:r>
              <w:rPr>
                <w:rFonts w:hint="eastAsia" w:ascii="仿宋" w:hAnsi="仿宋" w:eastAsia="仿宋" w:cs="仿宋_GB2312"/>
                <w:sz w:val="24"/>
                <w:highlight w:val="none"/>
              </w:rPr>
              <w:t>、上述各项中如有一项为“Ⅹ”，则结论为“Ⅹ”，表示该投标文件中存在重大偏差，不能通过符合性审查，则不能进入下一阶段。</w:t>
            </w:r>
          </w:p>
        </w:tc>
      </w:tr>
      <w:tr>
        <w:tblPrEx>
          <w:tblCellMar>
            <w:top w:w="0" w:type="dxa"/>
            <w:left w:w="108" w:type="dxa"/>
            <w:bottom w:w="0" w:type="dxa"/>
            <w:right w:w="108" w:type="dxa"/>
          </w:tblCellMar>
        </w:tblPrEx>
        <w:trPr>
          <w:trHeight w:val="374" w:hRule="atLeast"/>
        </w:trPr>
        <w:tc>
          <w:tcPr>
            <w:tcW w:w="9440" w:type="dxa"/>
            <w:gridSpan w:val="6"/>
            <w:tcBorders>
              <w:top w:val="nil"/>
              <w:left w:val="nil"/>
              <w:bottom w:val="nil"/>
              <w:right w:val="nil"/>
            </w:tcBorders>
            <w:noWrap w:val="0"/>
            <w:vAlign w:val="bottom"/>
          </w:tcPr>
          <w:p>
            <w:pPr>
              <w:widowControl/>
              <w:jc w:val="left"/>
              <w:rPr>
                <w:rFonts w:ascii="仿宋" w:hAnsi="仿宋" w:eastAsia="仿宋" w:cs="仿宋_GB2312"/>
                <w:sz w:val="24"/>
                <w:highlight w:val="none"/>
              </w:rPr>
            </w:pPr>
            <w:r>
              <w:rPr>
                <w:rFonts w:ascii="仿宋" w:hAnsi="仿宋" w:eastAsia="仿宋" w:cs="仿宋_GB2312"/>
                <w:sz w:val="24"/>
                <w:highlight w:val="none"/>
              </w:rPr>
              <w:t xml:space="preserve">      3</w:t>
            </w:r>
            <w:r>
              <w:rPr>
                <w:rFonts w:hint="eastAsia" w:ascii="仿宋" w:hAnsi="仿宋" w:eastAsia="仿宋" w:cs="仿宋_GB2312"/>
                <w:sz w:val="24"/>
                <w:highlight w:val="none"/>
              </w:rPr>
              <w:t>、上述各项中如有一项为“Ⅹ”，必须单独说明，附有关附件。</w:t>
            </w:r>
          </w:p>
        </w:tc>
      </w:tr>
    </w:tbl>
    <w:p>
      <w:pPr>
        <w:widowControl/>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记录：</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日期：</w:t>
      </w:r>
    </w:p>
    <w:p>
      <w:pPr>
        <w:widowControl/>
        <w:jc w:val="left"/>
        <w:rPr>
          <w:rFonts w:hint="default"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询价小组</w:t>
      </w: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lang w:val="en-US" w:eastAsia="zh-CN"/>
        </w:rPr>
        <w:t xml:space="preserve">                        </w:t>
      </w:r>
    </w:p>
    <w:p>
      <w:pPr>
        <w:widowControl/>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监督人：</w:t>
      </w:r>
    </w:p>
    <w:p>
      <w:pPr>
        <w:widowControl/>
        <w:jc w:val="left"/>
        <w:rPr>
          <w:rFonts w:hint="default" w:ascii="仿宋" w:hAnsi="仿宋" w:eastAsia="仿宋" w:cs="仿宋_GB2312"/>
          <w:sz w:val="28"/>
          <w:szCs w:val="28"/>
          <w:highlight w:val="none"/>
          <w:lang w:val="en-US" w:eastAsia="zh-CN"/>
        </w:rPr>
      </w:pPr>
    </w:p>
    <w:p>
      <w:pPr>
        <w:tabs>
          <w:tab w:val="left" w:pos="10167"/>
        </w:tabs>
        <w:snapToGrid w:val="0"/>
        <w:spacing w:line="360" w:lineRule="auto"/>
        <w:jc w:val="center"/>
        <w:rPr>
          <w:rFonts w:hint="eastAsia" w:ascii="宋体" w:hAnsi="宋体" w:eastAsia="宋体" w:cs="宋体"/>
          <w:b/>
          <w:bCs/>
          <w:sz w:val="32"/>
          <w:szCs w:val="32"/>
          <w:lang w:val="en-US" w:eastAsia="zh-CN"/>
        </w:rPr>
      </w:pPr>
      <w:r>
        <w:rPr>
          <w:rFonts w:hint="eastAsia" w:ascii="宋体" w:hAnsi="宋体" w:cs="宋体"/>
          <w:b w:val="0"/>
          <w:bCs w:val="0"/>
          <w:w w:val="90"/>
          <w:kern w:val="0"/>
          <w:sz w:val="32"/>
          <w:szCs w:val="32"/>
          <w:highlight w:val="none"/>
          <w:lang w:val="en-US" w:eastAsia="zh-CN"/>
        </w:rPr>
        <w:t>附件3：</w:t>
      </w:r>
      <w:r>
        <w:rPr>
          <w:rFonts w:hint="eastAsia" w:ascii="宋体" w:hAnsi="宋体"/>
          <w:b/>
          <w:bCs/>
          <w:sz w:val="32"/>
          <w:szCs w:val="32"/>
          <w:u w:val="none"/>
          <w:lang w:val="en-US" w:eastAsia="zh-CN"/>
        </w:rPr>
        <w:t>2020建养一体化养护大修工程养护项目南康G105路段路面病害维修施工</w:t>
      </w:r>
    </w:p>
    <w:p>
      <w:pPr>
        <w:tabs>
          <w:tab w:val="left" w:pos="10167"/>
        </w:tabs>
        <w:snapToGrid w:val="0"/>
        <w:spacing w:line="360" w:lineRule="auto"/>
        <w:jc w:val="center"/>
        <w:rPr>
          <w:rFonts w:hint="eastAsia" w:ascii="宋体" w:hAnsi="宋体" w:cs="宋体"/>
          <w:b/>
          <w:color w:val="000000"/>
          <w:kern w:val="0"/>
          <w:sz w:val="44"/>
          <w:szCs w:val="44"/>
          <w:lang w:bidi="ar"/>
        </w:rPr>
      </w:pPr>
      <w:r>
        <w:rPr>
          <w:rFonts w:hint="eastAsia" w:ascii="宋体" w:hAnsi="宋体" w:cs="宋体"/>
          <w:b/>
          <w:color w:val="000000"/>
          <w:kern w:val="0"/>
          <w:sz w:val="44"/>
          <w:szCs w:val="44"/>
          <w:lang w:bidi="ar"/>
        </w:rPr>
        <w:t>报价</w:t>
      </w:r>
      <w:r>
        <w:rPr>
          <w:rFonts w:hint="eastAsia" w:ascii="宋体" w:hAnsi="宋体" w:cs="宋体"/>
          <w:b/>
          <w:color w:val="000000"/>
          <w:kern w:val="0"/>
          <w:sz w:val="44"/>
          <w:szCs w:val="44"/>
          <w:lang w:eastAsia="zh-CN" w:bidi="ar"/>
        </w:rPr>
        <w:t>排名</w:t>
      </w:r>
      <w:r>
        <w:rPr>
          <w:rFonts w:hint="eastAsia" w:ascii="宋体" w:hAnsi="宋体" w:cs="宋体"/>
          <w:b/>
          <w:color w:val="000000"/>
          <w:kern w:val="0"/>
          <w:sz w:val="44"/>
          <w:szCs w:val="44"/>
          <w:lang w:bidi="ar"/>
        </w:rPr>
        <w:t>表</w:t>
      </w:r>
    </w:p>
    <w:tbl>
      <w:tblPr>
        <w:tblStyle w:val="11"/>
        <w:tblW w:w="9566" w:type="dxa"/>
        <w:jc w:val="center"/>
        <w:tblLayout w:type="fixed"/>
        <w:tblCellMar>
          <w:top w:w="15" w:type="dxa"/>
          <w:left w:w="15" w:type="dxa"/>
          <w:bottom w:w="15" w:type="dxa"/>
          <w:right w:w="15" w:type="dxa"/>
        </w:tblCellMar>
      </w:tblPr>
      <w:tblGrid>
        <w:gridCol w:w="592"/>
        <w:gridCol w:w="3384"/>
        <w:gridCol w:w="2000"/>
        <w:gridCol w:w="867"/>
        <w:gridCol w:w="1591"/>
        <w:gridCol w:w="1132"/>
      </w:tblGrid>
      <w:tr>
        <w:tblPrEx>
          <w:tblCellMar>
            <w:top w:w="15" w:type="dxa"/>
            <w:left w:w="15" w:type="dxa"/>
            <w:bottom w:w="15" w:type="dxa"/>
            <w:right w:w="15" w:type="dxa"/>
          </w:tblCellMar>
        </w:tblPrEx>
        <w:trPr>
          <w:trHeight w:val="1272" w:hRule="atLeast"/>
          <w:jc w:val="center"/>
        </w:trPr>
        <w:tc>
          <w:tcPr>
            <w:tcW w:w="592" w:type="dxa"/>
            <w:tcBorders>
              <w:top w:val="single" w:color="000000" w:sz="4" w:space="0"/>
              <w:left w:val="single" w:color="000000" w:sz="4" w:space="0"/>
              <w:right w:val="single" w:color="000000" w:sz="4" w:space="0"/>
            </w:tcBorders>
            <w:noWrap w:val="0"/>
            <w:vAlign w:val="center"/>
          </w:tcPr>
          <w:p>
            <w:pPr>
              <w:widowControl/>
              <w:jc w:val="center"/>
              <w:rPr>
                <w:rFonts w:hint="eastAsia" w:ascii="仿宋" w:hAnsi="仿宋" w:eastAsia="仿宋" w:cs="仿宋_GB2312"/>
                <w:sz w:val="28"/>
                <w:szCs w:val="28"/>
                <w:highlight w:val="none"/>
              </w:rPr>
            </w:pPr>
          </w:p>
          <w:p>
            <w:pPr>
              <w:widowControl/>
              <w:jc w:val="center"/>
              <w:rPr>
                <w:rFonts w:hint="eastAsia" w:ascii="仿宋" w:hAnsi="仿宋" w:eastAsia="仿宋" w:cs="仿宋_GB2312"/>
                <w:sz w:val="28"/>
                <w:szCs w:val="28"/>
                <w:highlight w:val="none"/>
              </w:rPr>
            </w:pPr>
            <w:r>
              <w:rPr>
                <w:rFonts w:hint="eastAsia" w:ascii="仿宋" w:hAnsi="仿宋" w:eastAsia="仿宋" w:cs="仿宋_GB2312"/>
                <w:sz w:val="28"/>
                <w:szCs w:val="28"/>
                <w:highlight w:val="none"/>
              </w:rPr>
              <w:t>序号</w:t>
            </w:r>
          </w:p>
          <w:p>
            <w:pPr>
              <w:widowControl/>
              <w:jc w:val="center"/>
              <w:rPr>
                <w:rFonts w:hint="eastAsia" w:ascii="仿宋" w:hAnsi="仿宋" w:eastAsia="仿宋" w:cs="仿宋_GB2312"/>
                <w:sz w:val="28"/>
                <w:szCs w:val="28"/>
                <w:highlight w:val="none"/>
              </w:rPr>
            </w:pPr>
          </w:p>
        </w:tc>
        <w:tc>
          <w:tcPr>
            <w:tcW w:w="3384" w:type="dxa"/>
            <w:tcBorders>
              <w:top w:val="single" w:color="000000" w:sz="4" w:space="0"/>
              <w:left w:val="single" w:color="000000" w:sz="4" w:space="0"/>
              <w:right w:val="single" w:color="000000" w:sz="4" w:space="0"/>
            </w:tcBorders>
            <w:noWrap w:val="0"/>
            <w:vAlign w:val="center"/>
          </w:tcPr>
          <w:p>
            <w:pPr>
              <w:widowControl/>
              <w:jc w:val="center"/>
              <w:rPr>
                <w:rFonts w:hint="eastAsia" w:ascii="仿宋" w:hAnsi="仿宋" w:eastAsia="仿宋" w:cs="仿宋_GB2312"/>
                <w:sz w:val="28"/>
                <w:szCs w:val="28"/>
                <w:highlight w:val="none"/>
              </w:rPr>
            </w:pPr>
            <w:r>
              <w:rPr>
                <w:rFonts w:hint="eastAsia" w:ascii="仿宋" w:hAnsi="仿宋" w:eastAsia="仿宋" w:cs="仿宋_GB2312"/>
                <w:sz w:val="28"/>
                <w:szCs w:val="28"/>
                <w:highlight w:val="none"/>
                <w:lang w:eastAsia="zh-CN"/>
              </w:rPr>
              <w:t>报</w:t>
            </w:r>
            <w:r>
              <w:rPr>
                <w:rFonts w:hint="eastAsia"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价</w:t>
            </w:r>
            <w:r>
              <w:rPr>
                <w:rFonts w:hint="eastAsia" w:ascii="仿宋" w:hAnsi="仿宋" w:eastAsia="仿宋" w:cs="仿宋_GB2312"/>
                <w:sz w:val="28"/>
                <w:szCs w:val="28"/>
                <w:highlight w:val="none"/>
              </w:rPr>
              <w:t xml:space="preserve"> 单 位</w:t>
            </w:r>
          </w:p>
        </w:tc>
        <w:tc>
          <w:tcPr>
            <w:tcW w:w="2000" w:type="dxa"/>
            <w:tcBorders>
              <w:top w:val="single" w:color="000000" w:sz="4" w:space="0"/>
              <w:left w:val="single" w:color="000000" w:sz="4" w:space="0"/>
              <w:right w:val="single" w:color="000000" w:sz="4" w:space="0"/>
            </w:tcBorders>
            <w:noWrap w:val="0"/>
            <w:vAlign w:val="center"/>
          </w:tcPr>
          <w:p>
            <w:pPr>
              <w:widowControl/>
              <w:jc w:val="center"/>
              <w:rPr>
                <w:rFonts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报价（元）</w:t>
            </w:r>
          </w:p>
        </w:tc>
        <w:tc>
          <w:tcPr>
            <w:tcW w:w="867" w:type="dxa"/>
            <w:tcBorders>
              <w:top w:val="single" w:color="000000" w:sz="4" w:space="0"/>
              <w:left w:val="single" w:color="000000" w:sz="4" w:space="0"/>
              <w:right w:val="single" w:color="000000" w:sz="4" w:space="0"/>
            </w:tcBorders>
            <w:noWrap w:val="0"/>
            <w:vAlign w:val="center"/>
          </w:tcPr>
          <w:p>
            <w:pPr>
              <w:widowControl/>
              <w:jc w:val="center"/>
              <w:rPr>
                <w:rFonts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名 次</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8"/>
                <w:szCs w:val="28"/>
                <w:highlight w:val="none"/>
                <w:lang w:eastAsia="zh-CN"/>
              </w:rPr>
            </w:pPr>
            <w:r>
              <w:rPr>
                <w:rFonts w:hint="eastAsia" w:ascii="仿宋" w:hAnsi="仿宋" w:eastAsia="仿宋" w:cs="仿宋_GB2312"/>
                <w:sz w:val="28"/>
                <w:szCs w:val="28"/>
                <w:highlight w:val="none"/>
              </w:rPr>
              <w:t>是否为</w:t>
            </w:r>
          </w:p>
          <w:p>
            <w:pPr>
              <w:widowControl/>
              <w:jc w:val="center"/>
              <w:rPr>
                <w:rFonts w:hint="eastAsia" w:ascii="仿宋" w:hAnsi="仿宋" w:eastAsia="仿宋" w:cs="仿宋_GB2312"/>
                <w:sz w:val="28"/>
                <w:szCs w:val="28"/>
                <w:highlight w:val="none"/>
              </w:rPr>
            </w:pPr>
            <w:r>
              <w:rPr>
                <w:rFonts w:hint="eastAsia" w:ascii="仿宋" w:hAnsi="仿宋" w:eastAsia="仿宋" w:cs="仿宋_GB2312"/>
                <w:sz w:val="28"/>
                <w:szCs w:val="28"/>
                <w:highlight w:val="none"/>
              </w:rPr>
              <w:t>废标</w:t>
            </w:r>
          </w:p>
        </w:tc>
        <w:tc>
          <w:tcPr>
            <w:tcW w:w="1132" w:type="dxa"/>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 w:val="28"/>
                <w:szCs w:val="28"/>
              </w:rPr>
            </w:pPr>
            <w:r>
              <w:rPr>
                <w:rFonts w:hint="eastAsia" w:ascii="仿宋" w:hAnsi="仿宋" w:eastAsia="仿宋" w:cs="仿宋_GB2312"/>
                <w:sz w:val="28"/>
                <w:szCs w:val="28"/>
                <w:highlight w:val="none"/>
                <w:lang w:val="en-US" w:eastAsia="zh-CN"/>
              </w:rPr>
              <w:t>备注</w:t>
            </w:r>
          </w:p>
        </w:tc>
      </w:tr>
      <w:tr>
        <w:tblPrEx>
          <w:tblCellMar>
            <w:top w:w="15" w:type="dxa"/>
            <w:left w:w="15" w:type="dxa"/>
            <w:bottom w:w="15" w:type="dxa"/>
            <w:right w:w="15" w:type="dxa"/>
          </w:tblCellMar>
        </w:tblPrEx>
        <w:trPr>
          <w:trHeight w:val="978"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lang w:eastAsia="zh-CN"/>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restart"/>
            <w:tcBorders>
              <w:top w:val="single" w:color="auto" w:sz="4" w:space="0"/>
              <w:left w:val="single" w:color="000000" w:sz="4" w:space="0"/>
              <w:right w:val="single" w:color="000000" w:sz="4" w:space="0"/>
            </w:tcBorders>
            <w:noWrap w:val="0"/>
            <w:vAlign w:val="center"/>
          </w:tcPr>
          <w:p>
            <w:pPr>
              <w:jc w:val="center"/>
              <w:rPr>
                <w:rFonts w:hint="default" w:ascii="宋体" w:hAnsi="宋体" w:cs="宋体"/>
                <w:color w:val="000000"/>
                <w:sz w:val="20"/>
                <w:szCs w:val="20"/>
                <w:lang w:val="en-US"/>
              </w:rPr>
            </w:pPr>
            <w:r>
              <w:rPr>
                <w:rFonts w:hint="eastAsia" w:ascii="仿宋" w:hAnsi="仿宋" w:eastAsia="仿宋" w:cs="仿宋_GB2312"/>
                <w:b/>
                <w:bCs/>
                <w:sz w:val="24"/>
                <w:highlight w:val="none"/>
                <w:lang w:val="en-US" w:eastAsia="zh-CN"/>
              </w:rPr>
              <w:t>报价上限：</w:t>
            </w:r>
            <w:r>
              <w:rPr>
                <w:rFonts w:hint="eastAsia" w:ascii="仿宋" w:hAnsi="仿宋" w:eastAsia="仿宋" w:cs="仿宋"/>
                <w:color w:val="000000"/>
                <w:sz w:val="28"/>
                <w:szCs w:val="28"/>
                <w:lang w:val="en-US" w:eastAsia="zh-CN"/>
              </w:rPr>
              <w:t>239754</w:t>
            </w:r>
            <w:r>
              <w:rPr>
                <w:rFonts w:hint="eastAsia" w:ascii="仿宋" w:hAnsi="仿宋" w:eastAsia="仿宋" w:cs="仿宋_GB2312"/>
                <w:b/>
                <w:bCs/>
                <w:sz w:val="24"/>
                <w:highlight w:val="none"/>
                <w:lang w:val="en-US" w:eastAsia="zh-CN"/>
              </w:rPr>
              <w:t>元</w:t>
            </w:r>
          </w:p>
        </w:tc>
      </w:tr>
      <w:tr>
        <w:tblPrEx>
          <w:tblCellMar>
            <w:top w:w="15" w:type="dxa"/>
            <w:left w:w="15" w:type="dxa"/>
            <w:bottom w:w="15" w:type="dxa"/>
            <w:right w:w="15" w:type="dxa"/>
          </w:tblCellMar>
        </w:tblPrEx>
        <w:trPr>
          <w:trHeight w:val="911"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lang w:eastAsia="zh-CN"/>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942"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lang w:val="en-US" w:eastAsia="zh-CN"/>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895"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929"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968"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645" w:hRule="atLeast"/>
          <w:jc w:val="center"/>
        </w:trPr>
        <w:tc>
          <w:tcPr>
            <w:tcW w:w="9566" w:type="dxa"/>
            <w:gridSpan w:val="6"/>
            <w:tcBorders>
              <w:top w:val="single" w:color="000000" w:sz="4" w:space="0"/>
            </w:tcBorders>
            <w:noWrap w:val="0"/>
            <w:vAlign w:val="center"/>
          </w:tcPr>
          <w:p>
            <w:pPr>
              <w:widowControl/>
              <w:jc w:val="left"/>
              <w:rPr>
                <w:rFonts w:hint="eastAsia" w:ascii="仿宋" w:hAnsi="仿宋" w:eastAsia="仿宋" w:cs="仿宋_GB2312"/>
                <w:sz w:val="24"/>
                <w:highlight w:val="none"/>
              </w:rPr>
            </w:pPr>
            <w:r>
              <w:rPr>
                <w:rFonts w:hint="eastAsia" w:ascii="仿宋" w:hAnsi="仿宋" w:eastAsia="仿宋" w:cs="仿宋_GB2312"/>
                <w:sz w:val="28"/>
                <w:szCs w:val="28"/>
                <w:highlight w:val="none"/>
              </w:rPr>
              <w:t>说明：</w:t>
            </w:r>
            <w:r>
              <w:rPr>
                <w:rFonts w:hint="eastAsia" w:ascii="仿宋" w:hAnsi="仿宋" w:eastAsia="仿宋" w:cs="仿宋_GB2312"/>
                <w:sz w:val="28"/>
                <w:szCs w:val="28"/>
                <w:highlight w:val="none"/>
                <w:lang w:val="en-US" w:eastAsia="zh-CN"/>
              </w:rPr>
              <w:t>1.</w:t>
            </w:r>
            <w:r>
              <w:rPr>
                <w:rFonts w:hint="default" w:ascii="仿宋" w:hAnsi="仿宋" w:eastAsia="仿宋" w:cs="仿宋_GB2312"/>
                <w:sz w:val="28"/>
                <w:szCs w:val="28"/>
                <w:highlight w:val="none"/>
              </w:rPr>
              <w:t>投标报价高于</w:t>
            </w:r>
            <w:r>
              <w:rPr>
                <w:rFonts w:hint="eastAsia" w:ascii="仿宋" w:hAnsi="仿宋" w:eastAsia="仿宋" w:cs="仿宋_GB2312"/>
                <w:sz w:val="28"/>
                <w:szCs w:val="28"/>
                <w:highlight w:val="none"/>
                <w:lang w:eastAsia="zh-CN"/>
              </w:rPr>
              <w:t>或等于</w:t>
            </w:r>
            <w:r>
              <w:rPr>
                <w:rFonts w:hint="default" w:ascii="仿宋" w:hAnsi="仿宋" w:eastAsia="仿宋" w:cs="仿宋_GB2312"/>
                <w:sz w:val="28"/>
                <w:szCs w:val="28"/>
                <w:highlight w:val="none"/>
              </w:rPr>
              <w:t>控制上限为废标。</w:t>
            </w:r>
            <w:r>
              <w:rPr>
                <w:rFonts w:hint="eastAsia" w:ascii="仿宋" w:hAnsi="仿宋" w:eastAsia="仿宋" w:cs="仿宋_GB2312"/>
                <w:sz w:val="28"/>
                <w:szCs w:val="28"/>
                <w:highlight w:val="none"/>
              </w:rPr>
              <w:t xml:space="preserve"> </w:t>
            </w:r>
          </w:p>
        </w:tc>
      </w:tr>
    </w:tbl>
    <w:p>
      <w:pPr>
        <w:widowControl/>
        <w:jc w:val="left"/>
        <w:rPr>
          <w:rFonts w:ascii="仿宋" w:hAnsi="仿宋" w:eastAsia="仿宋" w:cs="仿宋_GB2312"/>
          <w:sz w:val="28"/>
          <w:szCs w:val="28"/>
          <w:highlight w:val="none"/>
        </w:rPr>
      </w:pPr>
      <w:r>
        <w:rPr>
          <w:rFonts w:hint="eastAsia" w:ascii="仿宋" w:hAnsi="仿宋" w:eastAsia="仿宋" w:cs="仿宋_GB2312"/>
          <w:sz w:val="28"/>
          <w:szCs w:val="28"/>
          <w:highlight w:val="none"/>
        </w:rPr>
        <w:t>记录：</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日期：</w:t>
      </w:r>
      <w:r>
        <w:rPr>
          <w:rFonts w:ascii="仿宋" w:hAnsi="仿宋" w:eastAsia="仿宋" w:cs="仿宋_GB2312"/>
          <w:sz w:val="28"/>
          <w:szCs w:val="28"/>
          <w:highlight w:val="none"/>
        </w:rPr>
        <w:t xml:space="preserve">      </w:t>
      </w:r>
    </w:p>
    <w:p>
      <w:pPr>
        <w:widowControl/>
        <w:jc w:val="left"/>
        <w:rPr>
          <w:rFonts w:ascii="仿宋" w:hAnsi="仿宋" w:eastAsia="仿宋" w:cs="仿宋_GB2312"/>
          <w:sz w:val="28"/>
          <w:szCs w:val="28"/>
          <w:highlight w:val="none"/>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询价小组：</w:t>
      </w:r>
    </w:p>
    <w:p>
      <w:pPr>
        <w:tabs>
          <w:tab w:val="left" w:pos="10167"/>
        </w:tabs>
        <w:snapToGrid w:val="0"/>
        <w:spacing w:line="360" w:lineRule="auto"/>
        <w:rPr>
          <w:rFonts w:hint="eastAsia" w:ascii="仿宋" w:hAnsi="仿宋" w:eastAsia="仿宋" w:cs="仿宋_GB2312"/>
          <w:b/>
          <w:bCs/>
          <w:sz w:val="36"/>
          <w:szCs w:val="36"/>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监督人：</w:t>
      </w:r>
    </w:p>
    <w:p>
      <w:pPr>
        <w:tabs>
          <w:tab w:val="left" w:pos="10167"/>
        </w:tabs>
        <w:snapToGrid w:val="0"/>
        <w:spacing w:line="360" w:lineRule="auto"/>
        <w:rPr>
          <w:rFonts w:hint="eastAsia" w:ascii="仿宋" w:hAnsi="仿宋" w:eastAsia="仿宋" w:cs="仿宋_GB2312"/>
          <w:b/>
          <w:bCs/>
          <w:sz w:val="36"/>
          <w:szCs w:val="36"/>
        </w:rPr>
      </w:pPr>
    </w:p>
    <w:p>
      <w:pPr>
        <w:tabs>
          <w:tab w:val="left" w:pos="10167"/>
        </w:tabs>
        <w:snapToGrid w:val="0"/>
        <w:spacing w:line="360" w:lineRule="auto"/>
        <w:jc w:val="center"/>
        <w:rPr>
          <w:rFonts w:hint="eastAsia" w:ascii="宋体" w:hAnsi="宋体" w:eastAsia="宋体" w:cs="宋体"/>
          <w:b/>
          <w:bCs/>
          <w:sz w:val="32"/>
          <w:szCs w:val="32"/>
          <w:lang w:val="en-US" w:eastAsia="zh-CN"/>
        </w:rPr>
      </w:pPr>
      <w:r>
        <w:rPr>
          <w:rFonts w:hint="eastAsia" w:ascii="宋体" w:hAnsi="宋体" w:cs="宋体"/>
          <w:b w:val="0"/>
          <w:bCs w:val="0"/>
          <w:w w:val="90"/>
          <w:kern w:val="0"/>
          <w:sz w:val="32"/>
          <w:szCs w:val="32"/>
          <w:highlight w:val="none"/>
          <w:lang w:val="en-US" w:eastAsia="zh-CN"/>
        </w:rPr>
        <w:t>附件4：</w:t>
      </w:r>
      <w:r>
        <w:rPr>
          <w:rFonts w:hint="eastAsia" w:ascii="宋体" w:hAnsi="宋体"/>
          <w:b/>
          <w:bCs/>
          <w:sz w:val="32"/>
          <w:szCs w:val="32"/>
          <w:u w:val="none"/>
          <w:lang w:val="en-US" w:eastAsia="zh-CN"/>
        </w:rPr>
        <w:t>2020建养一体化养护大修工程养护项目南康G105路段路面病害维修施工</w:t>
      </w:r>
    </w:p>
    <w:p>
      <w:pPr>
        <w:tabs>
          <w:tab w:val="left" w:pos="10167"/>
        </w:tabs>
        <w:snapToGrid w:val="0"/>
        <w:spacing w:line="360" w:lineRule="auto"/>
        <w:jc w:val="center"/>
        <w:rPr>
          <w:rFonts w:hint="eastAsia" w:ascii="宋体" w:hAnsi="宋体" w:eastAsia="宋体" w:cs="宋体"/>
          <w:b/>
          <w:kern w:val="0"/>
          <w:sz w:val="32"/>
          <w:szCs w:val="32"/>
        </w:rPr>
      </w:pPr>
      <w:r>
        <w:rPr>
          <w:rFonts w:hint="eastAsia" w:ascii="宋体" w:hAnsi="宋体" w:eastAsia="宋体" w:cs="宋体"/>
          <w:b/>
          <w:kern w:val="0"/>
          <w:sz w:val="44"/>
          <w:szCs w:val="44"/>
          <w:lang w:val="en-US" w:eastAsia="zh-CN"/>
        </w:rPr>
        <w:t>询</w:t>
      </w:r>
      <w:r>
        <w:rPr>
          <w:rFonts w:hint="eastAsia" w:ascii="宋体" w:hAnsi="宋体" w:eastAsia="宋体" w:cs="宋体"/>
          <w:b/>
          <w:kern w:val="0"/>
          <w:sz w:val="44"/>
          <w:szCs w:val="44"/>
        </w:rPr>
        <w:t>价签认表</w:t>
      </w:r>
    </w:p>
    <w:tbl>
      <w:tblPr>
        <w:tblStyle w:val="11"/>
        <w:tblW w:w="9479" w:type="dxa"/>
        <w:tblInd w:w="-590" w:type="dxa"/>
        <w:tblLayout w:type="fixed"/>
        <w:tblCellMar>
          <w:top w:w="15" w:type="dxa"/>
          <w:left w:w="15" w:type="dxa"/>
          <w:bottom w:w="15" w:type="dxa"/>
          <w:right w:w="15" w:type="dxa"/>
        </w:tblCellMar>
      </w:tblPr>
      <w:tblGrid>
        <w:gridCol w:w="733"/>
        <w:gridCol w:w="3517"/>
        <w:gridCol w:w="2045"/>
        <w:gridCol w:w="1529"/>
        <w:gridCol w:w="1655"/>
      </w:tblGrid>
      <w:tr>
        <w:tblPrEx>
          <w:tblCellMar>
            <w:top w:w="15" w:type="dxa"/>
            <w:left w:w="15" w:type="dxa"/>
            <w:bottom w:w="15" w:type="dxa"/>
            <w:right w:w="15" w:type="dxa"/>
          </w:tblCellMar>
        </w:tblPrEx>
        <w:trPr>
          <w:trHeight w:val="2190"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序号</w:t>
            </w:r>
          </w:p>
        </w:tc>
        <w:tc>
          <w:tcPr>
            <w:tcW w:w="351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Style w:val="17"/>
                <w:rFonts w:hint="eastAsia" w:ascii="仿宋" w:hAnsi="仿宋" w:eastAsia="仿宋" w:cs="仿宋"/>
                <w:lang w:eastAsia="zh-CN"/>
              </w:rPr>
              <w:t>报</w:t>
            </w:r>
            <w:r>
              <w:rPr>
                <w:rStyle w:val="17"/>
                <w:rFonts w:hint="eastAsia" w:ascii="仿宋" w:hAnsi="仿宋" w:eastAsia="仿宋" w:cs="仿宋"/>
                <w:lang w:val="en-US" w:eastAsia="zh-CN"/>
              </w:rPr>
              <w:t xml:space="preserve"> </w:t>
            </w:r>
            <w:r>
              <w:rPr>
                <w:rStyle w:val="17"/>
                <w:rFonts w:hint="eastAsia" w:ascii="仿宋" w:hAnsi="仿宋" w:eastAsia="仿宋" w:cs="仿宋"/>
                <w:lang w:eastAsia="zh-CN"/>
              </w:rPr>
              <w:t>价</w:t>
            </w:r>
            <w:r>
              <w:rPr>
                <w:rStyle w:val="17"/>
                <w:rFonts w:hint="eastAsia" w:ascii="仿宋" w:hAnsi="仿宋" w:eastAsia="仿宋" w:cs="仿宋"/>
                <w:lang w:val="en-US" w:eastAsia="zh-CN"/>
              </w:rPr>
              <w:t xml:space="preserve"> </w:t>
            </w:r>
            <w:r>
              <w:rPr>
                <w:rStyle w:val="17"/>
                <w:rFonts w:hint="eastAsia" w:ascii="仿宋" w:hAnsi="仿宋" w:eastAsia="仿宋" w:cs="仿宋"/>
              </w:rPr>
              <w:t>单</w:t>
            </w:r>
            <w:r>
              <w:rPr>
                <w:rStyle w:val="17"/>
                <w:rFonts w:hint="eastAsia" w:ascii="仿宋" w:hAnsi="仿宋" w:eastAsia="仿宋" w:cs="仿宋"/>
                <w:lang w:val="en-US" w:eastAsia="zh-CN"/>
              </w:rPr>
              <w:t xml:space="preserve"> </w:t>
            </w:r>
            <w:r>
              <w:rPr>
                <w:rStyle w:val="17"/>
                <w:rFonts w:hint="eastAsia" w:ascii="仿宋" w:hAnsi="仿宋" w:eastAsia="仿宋" w:cs="仿宋"/>
              </w:rPr>
              <w:t>位</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kern w:val="0"/>
                <w:sz w:val="28"/>
                <w:szCs w:val="28"/>
              </w:rPr>
            </w:pPr>
            <w:r>
              <w:rPr>
                <w:rFonts w:hint="eastAsia" w:ascii="仿宋" w:hAnsi="仿宋" w:eastAsia="仿宋" w:cs="仿宋"/>
                <w:kern w:val="0"/>
                <w:sz w:val="28"/>
                <w:szCs w:val="28"/>
              </w:rPr>
              <w:t>报价（元）</w:t>
            </w:r>
          </w:p>
        </w:tc>
        <w:tc>
          <w:tcPr>
            <w:tcW w:w="152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联系电话</w:t>
            </w:r>
          </w:p>
        </w:tc>
        <w:tc>
          <w:tcPr>
            <w:tcW w:w="165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法人代表或其授权的代理人签字</w:t>
            </w:r>
          </w:p>
        </w:tc>
      </w:tr>
      <w:tr>
        <w:tblPrEx>
          <w:tblCellMar>
            <w:top w:w="15" w:type="dxa"/>
            <w:left w:w="15" w:type="dxa"/>
            <w:bottom w:w="15" w:type="dxa"/>
            <w:right w:w="15" w:type="dxa"/>
          </w:tblCellMar>
        </w:tblPrEx>
        <w:trPr>
          <w:trHeight w:val="1003"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1004"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960"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867"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867"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867"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ind w:firstLine="480"/>
              <w:jc w:val="left"/>
              <w:rPr>
                <w:rFonts w:hint="eastAsia" w:ascii="仿宋" w:hAnsi="仿宋" w:eastAsia="仿宋" w:cs="仿宋"/>
                <w:sz w:val="24"/>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bl>
    <w:p>
      <w:pPr>
        <w:widowControl/>
        <w:jc w:val="left"/>
        <w:rPr>
          <w:rFonts w:ascii="仿宋" w:hAnsi="仿宋" w:eastAsia="仿宋" w:cs="仿宋_GB2312"/>
          <w:sz w:val="28"/>
          <w:szCs w:val="28"/>
          <w:highlight w:val="none"/>
        </w:rPr>
      </w:pPr>
      <w:r>
        <w:rPr>
          <w:rFonts w:hint="eastAsia" w:ascii="仿宋" w:hAnsi="仿宋" w:eastAsia="仿宋" w:cs="仿宋_GB2312"/>
          <w:sz w:val="28"/>
          <w:szCs w:val="28"/>
          <w:highlight w:val="none"/>
        </w:rPr>
        <w:t>记录：</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日期：</w:t>
      </w:r>
      <w:r>
        <w:rPr>
          <w:rFonts w:ascii="仿宋" w:hAnsi="仿宋" w:eastAsia="仿宋" w:cs="仿宋_GB2312"/>
          <w:sz w:val="28"/>
          <w:szCs w:val="28"/>
          <w:highlight w:val="none"/>
        </w:rPr>
        <w:t xml:space="preserve">      </w:t>
      </w:r>
    </w:p>
    <w:p>
      <w:pPr>
        <w:widowControl/>
        <w:jc w:val="left"/>
        <w:rPr>
          <w:rFonts w:ascii="仿宋" w:hAnsi="仿宋" w:eastAsia="仿宋" w:cs="仿宋_GB2312"/>
          <w:sz w:val="28"/>
          <w:szCs w:val="28"/>
          <w:highlight w:val="none"/>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询价小组：</w:t>
      </w:r>
    </w:p>
    <w:p>
      <w:pPr>
        <w:tabs>
          <w:tab w:val="left" w:pos="10167"/>
        </w:tabs>
        <w:snapToGrid w:val="0"/>
        <w:spacing w:line="360" w:lineRule="auto"/>
        <w:rPr>
          <w:rFonts w:hint="eastAsia" w:ascii="仿宋" w:hAnsi="仿宋" w:eastAsia="仿宋" w:cs="仿宋_GB2312"/>
          <w:b/>
          <w:bCs/>
          <w:sz w:val="36"/>
          <w:szCs w:val="36"/>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监督人：</w:t>
      </w:r>
    </w:p>
    <w:p>
      <w:pPr>
        <w:pStyle w:val="10"/>
        <w:ind w:left="0" w:leftChars="0" w:firstLine="0" w:firstLineChars="0"/>
        <w:rPr>
          <w:rFonts w:hint="eastAsia"/>
          <w:lang w:val="en-US" w:eastAsia="zh-CN"/>
        </w:rPr>
      </w:pPr>
    </w:p>
    <w:p>
      <w:pPr>
        <w:widowControl/>
        <w:tabs>
          <w:tab w:val="left" w:pos="11247"/>
        </w:tabs>
        <w:spacing w:line="360" w:lineRule="auto"/>
        <w:jc w:val="left"/>
        <w:rPr>
          <w:rFonts w:hint="eastAsia" w:ascii="宋体" w:hAnsi="宋体" w:cs="宋体"/>
          <w:b/>
          <w:bCs/>
          <w:w w:val="90"/>
          <w:kern w:val="0"/>
          <w:sz w:val="32"/>
          <w:szCs w:val="32"/>
          <w:highlight w:val="none"/>
          <w:lang w:val="en-US" w:eastAsia="zh-CN"/>
        </w:rPr>
      </w:pPr>
      <w:r>
        <w:rPr>
          <w:rFonts w:hint="eastAsia" w:ascii="宋体" w:hAnsi="宋体" w:cs="宋体"/>
          <w:b w:val="0"/>
          <w:bCs w:val="0"/>
          <w:w w:val="90"/>
          <w:kern w:val="0"/>
          <w:sz w:val="32"/>
          <w:szCs w:val="32"/>
          <w:highlight w:val="none"/>
          <w:lang w:val="en-US" w:eastAsia="zh-CN"/>
        </w:rPr>
        <w:t>附件5：</w:t>
      </w:r>
      <w:r>
        <w:rPr>
          <w:rFonts w:hint="eastAsia" w:ascii="宋体" w:hAnsi="宋体" w:cs="宋体"/>
          <w:b/>
          <w:bCs/>
          <w:w w:val="90"/>
          <w:kern w:val="0"/>
          <w:sz w:val="32"/>
          <w:szCs w:val="32"/>
          <w:highlight w:val="none"/>
          <w:lang w:val="en-US" w:eastAsia="zh-CN"/>
        </w:rPr>
        <w:t xml:space="preserve">            </w:t>
      </w:r>
    </w:p>
    <w:p>
      <w:pPr>
        <w:widowControl/>
        <w:tabs>
          <w:tab w:val="left" w:pos="11247"/>
        </w:tabs>
        <w:spacing w:line="360" w:lineRule="auto"/>
        <w:jc w:val="center"/>
        <w:rPr>
          <w:rFonts w:ascii="黑体" w:hAnsi="黑体" w:eastAsia="黑体" w:cs="宋体"/>
          <w:b/>
          <w:bCs/>
          <w:kern w:val="0"/>
          <w:sz w:val="44"/>
          <w:szCs w:val="44"/>
        </w:rPr>
      </w:pPr>
      <w:r>
        <w:rPr>
          <w:rFonts w:hint="eastAsia" w:ascii="黑体" w:hAnsi="黑体" w:eastAsia="黑体" w:cs="宋体"/>
          <w:b/>
          <w:bCs/>
          <w:kern w:val="0"/>
          <w:sz w:val="44"/>
          <w:szCs w:val="44"/>
          <w:lang w:val="en-US" w:eastAsia="zh-CN"/>
        </w:rPr>
        <w:t>中标</w:t>
      </w:r>
      <w:r>
        <w:rPr>
          <w:rFonts w:hint="eastAsia" w:ascii="黑体" w:hAnsi="黑体" w:eastAsia="黑体" w:cs="宋体"/>
          <w:b/>
          <w:bCs/>
          <w:kern w:val="0"/>
          <w:sz w:val="44"/>
          <w:szCs w:val="44"/>
        </w:rPr>
        <w:t>通知书</w:t>
      </w:r>
    </w:p>
    <w:p>
      <w:pPr>
        <w:spacing w:line="360" w:lineRule="auto"/>
        <w:ind w:firstLine="420"/>
        <w:rPr>
          <w:rFonts w:ascii="宋体" w:cs="宋体"/>
          <w:szCs w:val="21"/>
        </w:rPr>
      </w:pPr>
    </w:p>
    <w:p>
      <w:pPr>
        <w:spacing w:line="360" w:lineRule="auto"/>
        <w:rPr>
          <w:rFonts w:hint="eastAsia" w:ascii="仿宋" w:hAnsi="仿宋" w:eastAsia="仿宋" w:cs="仿宋"/>
          <w:sz w:val="30"/>
          <w:szCs w:val="30"/>
        </w:rPr>
      </w:pPr>
      <w:r>
        <w:rPr>
          <w:rFonts w:hint="eastAsia" w:ascii="仿宋" w:hAnsi="仿宋" w:eastAsia="仿宋" w:cs="仿宋"/>
          <w:sz w:val="30"/>
          <w:szCs w:val="30"/>
          <w:u w:val="single"/>
          <w:lang w:val="en-US" w:eastAsia="zh-CN"/>
        </w:rPr>
        <w:t>************</w:t>
      </w:r>
      <w:r>
        <w:rPr>
          <w:rFonts w:hint="eastAsia" w:ascii="仿宋" w:hAnsi="仿宋" w:eastAsia="仿宋" w:cs="仿宋"/>
          <w:sz w:val="30"/>
          <w:szCs w:val="30"/>
          <w:u w:val="single"/>
          <w:lang w:eastAsia="zh-CN"/>
        </w:rPr>
        <w:t>有限公司</w:t>
      </w:r>
      <w:r>
        <w:rPr>
          <w:rFonts w:hint="eastAsia" w:ascii="仿宋" w:hAnsi="仿宋" w:eastAsia="仿宋" w:cs="仿宋"/>
          <w:sz w:val="30"/>
          <w:szCs w:val="30"/>
          <w:u w:val="single"/>
        </w:rPr>
        <w:t>（</w:t>
      </w:r>
      <w:r>
        <w:rPr>
          <w:rFonts w:hint="eastAsia" w:ascii="仿宋" w:hAnsi="仿宋" w:eastAsia="仿宋" w:cs="仿宋"/>
          <w:sz w:val="30"/>
          <w:szCs w:val="30"/>
          <w:lang w:val="en-US" w:eastAsia="zh-CN"/>
        </w:rPr>
        <w:t>中标</w:t>
      </w:r>
      <w:r>
        <w:rPr>
          <w:rFonts w:hint="eastAsia" w:ascii="仿宋" w:hAnsi="仿宋" w:eastAsia="仿宋" w:cs="仿宋"/>
          <w:sz w:val="30"/>
          <w:szCs w:val="30"/>
        </w:rPr>
        <w:t>人名称）：</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你方于</w:t>
      </w:r>
      <w:r>
        <w:rPr>
          <w:rFonts w:hint="eastAsia" w:ascii="仿宋" w:hAnsi="仿宋" w:eastAsia="仿宋" w:cs="仿宋"/>
          <w:sz w:val="30"/>
          <w:szCs w:val="30"/>
          <w:u w:val="single"/>
          <w:lang w:val="en-US" w:eastAsia="zh-CN"/>
        </w:rPr>
        <w:t>2024年10月30日9:30时</w:t>
      </w:r>
      <w:r>
        <w:rPr>
          <w:rFonts w:hint="eastAsia" w:ascii="仿宋" w:hAnsi="仿宋" w:eastAsia="仿宋" w:cs="仿宋"/>
          <w:sz w:val="30"/>
          <w:szCs w:val="30"/>
        </w:rPr>
        <w:t>（报价日期）所递交的</w:t>
      </w:r>
      <w:r>
        <w:rPr>
          <w:rFonts w:hint="eastAsia" w:ascii="仿宋" w:hAnsi="仿宋" w:eastAsia="仿宋" w:cs="仿宋"/>
          <w:sz w:val="30"/>
          <w:szCs w:val="30"/>
          <w:u w:val="single"/>
          <w:lang w:val="en-US" w:eastAsia="zh-CN"/>
        </w:rPr>
        <w:t>2020建养一体化养护大修工程养护项目南康G105路段路面病害维修施工</w:t>
      </w:r>
      <w:r>
        <w:rPr>
          <w:rFonts w:hint="eastAsia" w:ascii="仿宋" w:hAnsi="仿宋" w:eastAsia="仿宋" w:cs="仿宋"/>
          <w:sz w:val="30"/>
          <w:szCs w:val="30"/>
        </w:rPr>
        <w:t>报价文件已被我方接受，经小组评审报价文件合格，并以最低价被确定为</w:t>
      </w:r>
      <w:r>
        <w:rPr>
          <w:rFonts w:hint="eastAsia" w:ascii="仿宋" w:hAnsi="仿宋" w:eastAsia="仿宋" w:cs="仿宋"/>
          <w:sz w:val="30"/>
          <w:szCs w:val="30"/>
          <w:lang w:val="en-US" w:eastAsia="zh-CN"/>
        </w:rPr>
        <w:t>中标</w:t>
      </w:r>
      <w:r>
        <w:rPr>
          <w:rFonts w:hint="eastAsia" w:ascii="仿宋" w:hAnsi="仿宋" w:eastAsia="仿宋" w:cs="仿宋"/>
          <w:sz w:val="30"/>
          <w:szCs w:val="30"/>
        </w:rPr>
        <w:t>人。</w:t>
      </w:r>
    </w:p>
    <w:p>
      <w:pPr>
        <w:spacing w:line="360" w:lineRule="auto"/>
        <w:ind w:left="420" w:leftChars="200" w:firstLine="150" w:firstLineChars="50"/>
        <w:rPr>
          <w:rFonts w:hint="eastAsia" w:ascii="仿宋" w:hAnsi="仿宋" w:eastAsia="仿宋" w:cs="仿宋"/>
          <w:sz w:val="30"/>
          <w:szCs w:val="30"/>
        </w:rPr>
      </w:pPr>
      <w:r>
        <w:rPr>
          <w:rFonts w:hint="eastAsia" w:ascii="仿宋" w:hAnsi="仿宋" w:eastAsia="仿宋" w:cs="仿宋"/>
          <w:sz w:val="30"/>
          <w:szCs w:val="30"/>
        </w:rPr>
        <w:t>中标价：</w:t>
      </w:r>
      <w:r>
        <w:rPr>
          <w:rFonts w:hint="eastAsia" w:ascii="仿宋" w:hAnsi="仿宋" w:eastAsia="仿宋" w:cs="仿宋"/>
          <w:sz w:val="30"/>
          <w:szCs w:val="30"/>
          <w:u w:val="single"/>
          <w:lang w:val="en-US" w:eastAsia="zh-CN"/>
        </w:rPr>
        <w:t>********</w:t>
      </w:r>
      <w:r>
        <w:rPr>
          <w:rFonts w:hint="eastAsia" w:ascii="仿宋" w:hAnsi="仿宋" w:eastAsia="仿宋" w:cs="仿宋"/>
          <w:sz w:val="30"/>
          <w:szCs w:val="30"/>
          <w:u w:val="single"/>
        </w:rPr>
        <w:t>元</w:t>
      </w:r>
      <w:r>
        <w:rPr>
          <w:rFonts w:hint="eastAsia" w:ascii="仿宋" w:hAnsi="仿宋" w:eastAsia="仿宋" w:cs="仿宋"/>
          <w:sz w:val="30"/>
          <w:szCs w:val="30"/>
        </w:rPr>
        <w:t>。</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工期</w:t>
      </w:r>
      <w:r>
        <w:rPr>
          <w:rFonts w:hint="eastAsia" w:ascii="仿宋" w:hAnsi="仿宋" w:eastAsia="仿宋" w:cs="仿宋"/>
          <w:sz w:val="30"/>
          <w:szCs w:val="30"/>
        </w:rPr>
        <w:t>：</w:t>
      </w:r>
      <w:r>
        <w:rPr>
          <w:rFonts w:hint="eastAsia" w:ascii="仿宋" w:hAnsi="仿宋" w:eastAsia="仿宋" w:cs="仿宋"/>
          <w:sz w:val="30"/>
          <w:szCs w:val="30"/>
          <w:lang w:val="en-US" w:eastAsia="zh-CN"/>
        </w:rPr>
        <w:t>10日历天</w:t>
      </w:r>
      <w:r>
        <w:rPr>
          <w:rFonts w:hint="eastAsia" w:ascii="仿宋" w:hAnsi="仿宋" w:eastAsia="仿宋" w:cs="仿宋"/>
          <w:sz w:val="30"/>
          <w:szCs w:val="30"/>
        </w:rPr>
        <w:t>。</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工程质量：</w:t>
      </w:r>
      <w:r>
        <w:rPr>
          <w:rFonts w:hint="eastAsia" w:ascii="仿宋" w:hAnsi="仿宋" w:eastAsia="仿宋" w:cs="仿宋"/>
          <w:sz w:val="30"/>
          <w:szCs w:val="30"/>
          <w:lang w:val="en-US" w:eastAsia="zh-CN"/>
        </w:rPr>
        <w:t xml:space="preserve">公路养护工程质量检验评定合格标准。 </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工程安全目标</w:t>
      </w:r>
      <w:r>
        <w:rPr>
          <w:rFonts w:hint="eastAsia" w:ascii="仿宋" w:hAnsi="仿宋" w:eastAsia="仿宋" w:cs="仿宋"/>
          <w:w w:val="98"/>
          <w:sz w:val="30"/>
          <w:szCs w:val="30"/>
          <w:u w:val="none"/>
        </w:rPr>
        <w:t>：</w:t>
      </w:r>
      <w:r>
        <w:rPr>
          <w:rFonts w:hint="eastAsia" w:ascii="仿宋" w:hAnsi="仿宋" w:eastAsia="仿宋" w:cs="仿宋"/>
          <w:sz w:val="30"/>
          <w:szCs w:val="30"/>
          <w:lang w:val="en-US" w:eastAsia="zh-CN"/>
        </w:rPr>
        <w:t>不发生一般及以上安全生产事故。</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请你方在接到本通知书后的</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3</w:t>
      </w:r>
      <w:r>
        <w:rPr>
          <w:rFonts w:hint="eastAsia" w:ascii="仿宋" w:hAnsi="仿宋" w:eastAsia="仿宋" w:cs="仿宋"/>
          <w:sz w:val="30"/>
          <w:szCs w:val="30"/>
        </w:rPr>
        <w:t>日内到</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eastAsia="zh-CN"/>
        </w:rPr>
        <w:t>赣州华晨路桥工程有限公司会议室</w:t>
      </w:r>
      <w:r>
        <w:rPr>
          <w:rFonts w:hint="eastAsia" w:ascii="仿宋" w:hAnsi="仿宋" w:eastAsia="仿宋" w:cs="仿宋"/>
          <w:sz w:val="30"/>
          <w:szCs w:val="30"/>
          <w:u w:val="single"/>
        </w:rPr>
        <w:t xml:space="preserve"> </w:t>
      </w:r>
      <w:r>
        <w:rPr>
          <w:rFonts w:hint="eastAsia" w:ascii="仿宋" w:hAnsi="仿宋" w:eastAsia="仿宋" w:cs="仿宋"/>
          <w:sz w:val="30"/>
          <w:szCs w:val="30"/>
        </w:rPr>
        <w:t>与我方签订</w:t>
      </w:r>
      <w:r>
        <w:rPr>
          <w:rFonts w:hint="eastAsia" w:ascii="仿宋" w:hAnsi="仿宋" w:eastAsia="仿宋" w:cs="仿宋"/>
          <w:sz w:val="30"/>
          <w:szCs w:val="30"/>
          <w:lang w:eastAsia="zh-CN"/>
        </w:rPr>
        <w:t>养护劳务</w:t>
      </w:r>
      <w:r>
        <w:rPr>
          <w:rFonts w:hint="eastAsia" w:ascii="仿宋" w:hAnsi="仿宋" w:eastAsia="仿宋" w:cs="仿宋"/>
          <w:sz w:val="30"/>
          <w:szCs w:val="30"/>
        </w:rPr>
        <w:t>施工承包合同。</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特此通知</w:t>
      </w:r>
    </w:p>
    <w:p>
      <w:pPr>
        <w:spacing w:line="360" w:lineRule="auto"/>
        <w:ind w:firstLine="560"/>
        <w:rPr>
          <w:rFonts w:hint="eastAsia" w:ascii="仿宋" w:hAnsi="仿宋" w:eastAsia="仿宋" w:cs="仿宋"/>
          <w:sz w:val="30"/>
          <w:szCs w:val="30"/>
        </w:rPr>
      </w:pPr>
    </w:p>
    <w:p>
      <w:pPr>
        <w:spacing w:line="360" w:lineRule="auto"/>
        <w:ind w:firstLine="560"/>
        <w:rPr>
          <w:rFonts w:hint="eastAsia" w:ascii="仿宋" w:hAnsi="仿宋" w:eastAsia="仿宋" w:cs="仿宋"/>
          <w:sz w:val="30"/>
          <w:szCs w:val="30"/>
        </w:rPr>
      </w:pPr>
      <w:r>
        <w:rPr>
          <w:rFonts w:hint="eastAsia" w:ascii="仿宋" w:hAnsi="仿宋" w:eastAsia="仿宋" w:cs="仿宋"/>
          <w:sz w:val="30"/>
          <w:szCs w:val="30"/>
        </w:rPr>
        <w:t xml:space="preserve">                   询价人：</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（盖单位章） </w:t>
      </w:r>
    </w:p>
    <w:p>
      <w:pPr>
        <w:pStyle w:val="10"/>
        <w:rPr>
          <w:rFonts w:hint="eastAsia" w:ascii="宋体" w:hAnsi="宋体" w:cs="宋体"/>
          <w:b w:val="0"/>
          <w:bCs w:val="0"/>
          <w:w w:val="90"/>
          <w:kern w:val="0"/>
          <w:sz w:val="32"/>
          <w:szCs w:val="32"/>
          <w:highlight w:val="none"/>
          <w:lang w:val="en-US" w:eastAsia="zh-CN"/>
        </w:rPr>
      </w:pPr>
    </w:p>
    <w:p>
      <w:pPr>
        <w:spacing w:line="360" w:lineRule="auto"/>
        <w:ind w:firstLine="560"/>
        <w:rPr>
          <w:rFonts w:hint="eastAsia" w:ascii="仿宋" w:hAnsi="仿宋" w:eastAsia="仿宋" w:cs="仿宋"/>
          <w:sz w:val="30"/>
          <w:szCs w:val="30"/>
        </w:rPr>
      </w:pPr>
      <w:r>
        <w:rPr>
          <w:rFonts w:hint="eastAsia" w:ascii="宋体" w:hAnsi="宋体" w:cs="宋体"/>
          <w:b w:val="0"/>
          <w:bCs w:val="0"/>
          <w:w w:val="90"/>
          <w:kern w:val="0"/>
          <w:sz w:val="32"/>
          <w:szCs w:val="32"/>
          <w:highlight w:val="none"/>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日</w:t>
      </w:r>
    </w:p>
    <w:p>
      <w:pPr>
        <w:snapToGrid w:val="0"/>
        <w:spacing w:line="360" w:lineRule="auto"/>
        <w:jc w:val="both"/>
        <w:rPr>
          <w:rFonts w:hint="eastAsia" w:ascii="黑体" w:hAnsi="黑体" w:eastAsia="黑体" w:cs="仿宋_GB2312"/>
          <w:b/>
          <w:bCs/>
          <w:sz w:val="72"/>
          <w:szCs w:val="72"/>
        </w:rPr>
      </w:pPr>
    </w:p>
    <w:p>
      <w:pPr>
        <w:pStyle w:val="10"/>
        <w:rPr>
          <w:rFonts w:hint="eastAsia"/>
        </w:rPr>
      </w:pPr>
    </w:p>
    <w:p>
      <w:pPr>
        <w:snapToGrid w:val="0"/>
        <w:spacing w:line="360" w:lineRule="auto"/>
        <w:jc w:val="center"/>
        <w:rPr>
          <w:rFonts w:hint="eastAsia" w:ascii="黑体" w:hAnsi="黑体" w:eastAsia="黑体" w:cs="仿宋_GB2312"/>
          <w:b w:val="0"/>
          <w:bCs w:val="0"/>
          <w:sz w:val="44"/>
          <w:szCs w:val="44"/>
          <w:lang w:val="en-US" w:eastAsia="zh-CN"/>
        </w:rPr>
      </w:pPr>
    </w:p>
    <w:p>
      <w:pPr>
        <w:pStyle w:val="10"/>
        <w:ind w:left="0" w:leftChars="0" w:firstLine="0" w:firstLineChars="0"/>
        <w:jc w:val="center"/>
        <w:rPr>
          <w:rFonts w:hint="eastAsia" w:ascii="宋体" w:hAnsi="宋体" w:eastAsia="宋体" w:cs="宋体"/>
          <w:b/>
          <w:bCs/>
          <w:sz w:val="36"/>
          <w:szCs w:val="36"/>
          <w:lang w:val="en-US" w:eastAsia="zh-CN"/>
        </w:rPr>
      </w:pPr>
    </w:p>
    <w:p>
      <w:pPr>
        <w:pStyle w:val="10"/>
        <w:ind w:left="0" w:leftChars="0" w:firstLine="0" w:firstLineChars="0"/>
        <w:jc w:val="center"/>
        <w:rPr>
          <w:rFonts w:hint="eastAsia" w:ascii="宋体" w:hAnsi="宋体" w:eastAsia="宋体" w:cs="宋体"/>
          <w:b/>
          <w:bCs/>
          <w:sz w:val="36"/>
          <w:szCs w:val="36"/>
          <w:lang w:val="en-US" w:eastAsia="zh-CN"/>
        </w:rPr>
      </w:pPr>
    </w:p>
    <w:p>
      <w:pPr>
        <w:pStyle w:val="10"/>
        <w:ind w:left="0" w:leftChars="0" w:firstLine="0" w:firstLineChars="0"/>
        <w:jc w:val="center"/>
        <w:rPr>
          <w:rFonts w:hint="default" w:ascii="黑体" w:hAnsi="黑体" w:eastAsia="黑体" w:cs="仿宋_GB2312"/>
          <w:b/>
          <w:bCs/>
          <w:sz w:val="40"/>
          <w:szCs w:val="40"/>
          <w:lang w:val="en-US"/>
        </w:rPr>
      </w:pPr>
      <w:r>
        <w:rPr>
          <w:rFonts w:hint="eastAsia" w:ascii="宋体" w:hAnsi="宋体"/>
          <w:b/>
          <w:bCs/>
          <w:sz w:val="32"/>
          <w:szCs w:val="32"/>
          <w:u w:val="none"/>
          <w:lang w:val="en-US" w:eastAsia="zh-CN"/>
        </w:rPr>
        <w:t>2020建养一体化养护大修工程养护项目南康G105路段路面病害维修施工询价</w:t>
      </w:r>
    </w:p>
    <w:p>
      <w:pPr>
        <w:pStyle w:val="10"/>
        <w:rPr>
          <w:rFonts w:hint="eastAsia" w:ascii="黑体" w:hAnsi="黑体" w:eastAsia="黑体" w:cs="仿宋_GB2312"/>
          <w:b/>
          <w:bCs/>
          <w:sz w:val="40"/>
          <w:szCs w:val="40"/>
        </w:rPr>
      </w:pPr>
    </w:p>
    <w:p>
      <w:pPr>
        <w:pStyle w:val="10"/>
        <w:rPr>
          <w:rFonts w:hint="eastAsia" w:ascii="黑体" w:hAnsi="黑体" w:eastAsia="黑体" w:cs="仿宋_GB2312"/>
          <w:b/>
          <w:bCs/>
          <w:sz w:val="40"/>
          <w:szCs w:val="40"/>
        </w:rPr>
      </w:pPr>
    </w:p>
    <w:p>
      <w:pPr>
        <w:pStyle w:val="10"/>
        <w:rPr>
          <w:rFonts w:hint="eastAsia" w:ascii="黑体" w:hAnsi="黑体" w:eastAsia="黑体" w:cs="仿宋_GB2312"/>
          <w:b/>
          <w:bCs/>
          <w:sz w:val="40"/>
          <w:szCs w:val="40"/>
        </w:rPr>
      </w:pPr>
    </w:p>
    <w:p>
      <w:pPr>
        <w:pStyle w:val="10"/>
        <w:rPr>
          <w:rFonts w:hint="eastAsia" w:ascii="黑体" w:hAnsi="黑体" w:eastAsia="黑体" w:cs="仿宋_GB2312"/>
          <w:b/>
          <w:bCs/>
          <w:sz w:val="40"/>
          <w:szCs w:val="40"/>
        </w:rPr>
      </w:pPr>
    </w:p>
    <w:p>
      <w:pPr>
        <w:snapToGrid w:val="0"/>
        <w:spacing w:line="360" w:lineRule="auto"/>
        <w:jc w:val="center"/>
        <w:rPr>
          <w:rFonts w:hint="eastAsia" w:ascii="黑体" w:hAnsi="黑体" w:eastAsia="黑体" w:cs="仿宋_GB2312"/>
          <w:b/>
          <w:bCs/>
          <w:sz w:val="72"/>
          <w:szCs w:val="72"/>
        </w:rPr>
      </w:pPr>
      <w:r>
        <w:rPr>
          <w:rFonts w:hint="eastAsia" w:ascii="黑体" w:hAnsi="黑体" w:eastAsia="黑体" w:cs="仿宋_GB2312"/>
          <w:b/>
          <w:bCs/>
          <w:sz w:val="72"/>
          <w:szCs w:val="72"/>
        </w:rPr>
        <w:t>报价文件</w:t>
      </w:r>
    </w:p>
    <w:p>
      <w:pPr>
        <w:snapToGrid w:val="0"/>
        <w:spacing w:line="360" w:lineRule="auto"/>
        <w:ind w:firstLine="720"/>
        <w:rPr>
          <w:rFonts w:hint="eastAsia" w:ascii="仿宋_GB2312" w:hAnsi="仿宋_GB2312" w:eastAsia="仿宋_GB2312" w:cs="仿宋_GB2312"/>
          <w:b/>
          <w:bCs/>
          <w:sz w:val="36"/>
          <w:szCs w:val="36"/>
        </w:rPr>
      </w:pPr>
    </w:p>
    <w:p>
      <w:pPr>
        <w:snapToGrid w:val="0"/>
        <w:spacing w:line="360" w:lineRule="auto"/>
        <w:ind w:firstLine="720"/>
        <w:rPr>
          <w:rFonts w:hint="eastAsia" w:ascii="仿宋_GB2312" w:hAnsi="仿宋_GB2312" w:eastAsia="仿宋_GB2312" w:cs="仿宋_GB2312"/>
          <w:b/>
          <w:bCs/>
          <w:sz w:val="36"/>
          <w:szCs w:val="36"/>
        </w:rPr>
      </w:pPr>
    </w:p>
    <w:p>
      <w:pPr>
        <w:pStyle w:val="10"/>
        <w:rPr>
          <w:rFonts w:hint="eastAsia"/>
        </w:rPr>
      </w:pPr>
    </w:p>
    <w:p>
      <w:pPr>
        <w:snapToGrid w:val="0"/>
        <w:spacing w:line="360" w:lineRule="auto"/>
        <w:ind w:firstLine="720"/>
        <w:rPr>
          <w:rFonts w:hint="eastAsia" w:ascii="仿宋_GB2312" w:hAnsi="仿宋_GB2312" w:eastAsia="仿宋_GB2312" w:cs="仿宋_GB2312"/>
          <w:b/>
          <w:bCs/>
          <w:sz w:val="36"/>
          <w:szCs w:val="36"/>
        </w:rPr>
      </w:pPr>
    </w:p>
    <w:p>
      <w:pPr>
        <w:snapToGrid w:val="0"/>
        <w:spacing w:line="360" w:lineRule="auto"/>
        <w:ind w:firstLine="720"/>
        <w:rPr>
          <w:rFonts w:hint="eastAsia" w:ascii="仿宋_GB2312" w:hAnsi="仿宋_GB2312" w:eastAsia="仿宋_GB2312" w:cs="仿宋_GB2312"/>
          <w:b/>
          <w:bCs/>
          <w:sz w:val="36"/>
          <w:szCs w:val="36"/>
        </w:rPr>
      </w:pPr>
    </w:p>
    <w:p>
      <w:pPr>
        <w:snapToGrid w:val="0"/>
        <w:spacing w:line="360" w:lineRule="auto"/>
        <w:ind w:firstLine="720"/>
        <w:rPr>
          <w:rFonts w:hint="eastAsia" w:ascii="仿宋_GB2312" w:hAnsi="仿宋_GB2312" w:eastAsia="仿宋_GB2312" w:cs="仿宋_GB2312"/>
          <w:b/>
          <w:bCs/>
          <w:sz w:val="36"/>
          <w:szCs w:val="36"/>
        </w:rPr>
      </w:pPr>
    </w:p>
    <w:p>
      <w:pPr>
        <w:pStyle w:val="10"/>
        <w:rPr>
          <w:rFonts w:hint="eastAsia"/>
        </w:rPr>
      </w:pPr>
    </w:p>
    <w:p>
      <w:pPr>
        <w:snapToGrid w:val="0"/>
        <w:spacing w:line="360" w:lineRule="auto"/>
        <w:ind w:firstLine="720"/>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报价人：</w:t>
      </w:r>
    </w:p>
    <w:p>
      <w:pPr>
        <w:pStyle w:val="10"/>
        <w:rPr>
          <w:rFonts w:hint="eastAsia"/>
          <w:lang w:eastAsia="zh-CN"/>
        </w:rPr>
      </w:pPr>
    </w:p>
    <w:p>
      <w:pPr>
        <w:snapToGrid w:val="0"/>
        <w:spacing w:line="360" w:lineRule="auto"/>
        <w:ind w:firstLine="720"/>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日期：</w:t>
      </w:r>
    </w:p>
    <w:p>
      <w:pPr>
        <w:pStyle w:val="10"/>
        <w:rPr>
          <w:rFonts w:hint="eastAsia"/>
          <w:lang w:eastAsia="zh-CN"/>
        </w:rPr>
      </w:pPr>
      <w:r>
        <w:rPr>
          <w:rFonts w:hint="eastAsia"/>
          <w:lang w:eastAsia="zh-CN"/>
        </w:rPr>
        <w:br w:type="page"/>
      </w:r>
    </w:p>
    <w:p>
      <w:pPr>
        <w:snapToGrid w:val="0"/>
        <w:spacing w:line="360" w:lineRule="auto"/>
        <w:jc w:val="center"/>
        <w:rPr>
          <w:rFonts w:hint="eastAsia" w:ascii="黑体" w:hAnsi="黑体" w:eastAsia="黑体" w:cs="仿宋_GB2312"/>
          <w:b/>
          <w:sz w:val="52"/>
          <w:szCs w:val="52"/>
          <w:u w:val="single"/>
        </w:rPr>
      </w:pPr>
      <w:r>
        <w:rPr>
          <w:rFonts w:hint="eastAsia" w:ascii="黑体" w:hAnsi="黑体" w:eastAsia="黑体" w:cs="仿宋_GB2312"/>
          <w:b/>
          <w:sz w:val="52"/>
          <w:szCs w:val="52"/>
          <w:u w:val="single"/>
        </w:rPr>
        <w:t>目  录</w:t>
      </w:r>
    </w:p>
    <w:p>
      <w:pPr>
        <w:snapToGrid w:val="0"/>
        <w:spacing w:line="360" w:lineRule="auto"/>
        <w:ind w:firstLine="643"/>
        <w:rPr>
          <w:rFonts w:hint="eastAsia" w:ascii="仿宋" w:hAnsi="仿宋" w:eastAsia="仿宋" w:cs="仿宋_GB2312"/>
          <w:b/>
          <w:sz w:val="32"/>
          <w:szCs w:val="32"/>
          <w:u w:val="single"/>
        </w:rPr>
      </w:pPr>
    </w:p>
    <w:p>
      <w:pPr>
        <w:numPr>
          <w:ilvl w:val="0"/>
          <w:numId w:val="0"/>
        </w:numPr>
        <w:snapToGrid w:val="0"/>
        <w:spacing w:line="420" w:lineRule="auto"/>
        <w:ind w:leftChars="0"/>
        <w:rPr>
          <w:rFonts w:hint="eastAsia" w:ascii="仿宋" w:hAnsi="仿宋" w:eastAsia="仿宋" w:cs="仿宋_GB2312"/>
          <w:sz w:val="32"/>
          <w:szCs w:val="32"/>
        </w:rPr>
      </w:pPr>
      <w:r>
        <w:rPr>
          <w:rFonts w:hint="eastAsia" w:ascii="仿宋" w:hAnsi="仿宋" w:eastAsia="仿宋" w:cs="仿宋_GB2312"/>
          <w:sz w:val="32"/>
          <w:szCs w:val="32"/>
          <w:lang w:eastAsia="zh-CN"/>
        </w:rPr>
        <w:t>一、</w:t>
      </w:r>
      <w:r>
        <w:rPr>
          <w:rFonts w:hint="eastAsia" w:ascii="仿宋" w:hAnsi="仿宋" w:eastAsia="仿宋" w:cs="仿宋_GB2312"/>
          <w:sz w:val="32"/>
          <w:szCs w:val="32"/>
        </w:rPr>
        <w:t>报价函</w:t>
      </w:r>
    </w:p>
    <w:p>
      <w:pPr>
        <w:numPr>
          <w:ilvl w:val="0"/>
          <w:numId w:val="0"/>
        </w:numPr>
        <w:snapToGrid w:val="0"/>
        <w:spacing w:line="420" w:lineRule="auto"/>
        <w:ind w:leftChars="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二、</w:t>
      </w:r>
      <w:r>
        <w:rPr>
          <w:rFonts w:hint="eastAsia" w:ascii="仿宋" w:hAnsi="仿宋" w:eastAsia="仿宋" w:cs="仿宋_GB2312"/>
          <w:color w:val="000000"/>
          <w:sz w:val="32"/>
          <w:szCs w:val="32"/>
        </w:rPr>
        <w:t>报价表</w:t>
      </w:r>
    </w:p>
    <w:p>
      <w:pPr>
        <w:numPr>
          <w:ilvl w:val="0"/>
          <w:numId w:val="0"/>
        </w:numPr>
        <w:snapToGrid w:val="0"/>
        <w:spacing w:line="420" w:lineRule="auto"/>
        <w:ind w:leftChars="0"/>
        <w:rPr>
          <w:rFonts w:hint="eastAsia" w:ascii="仿宋" w:hAnsi="仿宋" w:eastAsia="仿宋" w:cs="仿宋_GB2312"/>
          <w:sz w:val="32"/>
          <w:szCs w:val="32"/>
          <w:lang w:eastAsia="zh-CN"/>
        </w:rPr>
      </w:pPr>
      <w:r>
        <w:rPr>
          <w:rFonts w:hint="eastAsia" w:ascii="仿宋" w:hAnsi="仿宋" w:eastAsia="仿宋" w:cs="仿宋_GB2312"/>
          <w:color w:val="000000"/>
          <w:sz w:val="32"/>
          <w:szCs w:val="32"/>
          <w:lang w:eastAsia="zh-CN"/>
        </w:rPr>
        <w:t>三、</w:t>
      </w:r>
      <w:r>
        <w:rPr>
          <w:rFonts w:hint="eastAsia" w:ascii="仿宋" w:hAnsi="仿宋" w:eastAsia="仿宋" w:cs="仿宋_GB2312"/>
          <w:sz w:val="32"/>
          <w:szCs w:val="32"/>
          <w:lang w:val="en-US" w:eastAsia="zh-CN"/>
        </w:rPr>
        <w:t>报价</w:t>
      </w:r>
      <w:r>
        <w:rPr>
          <w:rFonts w:hint="eastAsia" w:ascii="仿宋" w:hAnsi="仿宋" w:eastAsia="仿宋" w:cs="仿宋_GB2312"/>
          <w:sz w:val="32"/>
          <w:szCs w:val="32"/>
          <w:lang w:eastAsia="zh-CN"/>
        </w:rPr>
        <w:t>人</w:t>
      </w:r>
      <w:r>
        <w:rPr>
          <w:rFonts w:hint="eastAsia" w:ascii="仿宋" w:hAnsi="仿宋" w:eastAsia="仿宋" w:cs="仿宋_GB2312"/>
          <w:sz w:val="32"/>
          <w:szCs w:val="32"/>
          <w:lang w:val="en-US" w:eastAsia="zh-CN"/>
        </w:rPr>
        <w:t>资格</w:t>
      </w:r>
      <w:r>
        <w:rPr>
          <w:rFonts w:hint="eastAsia" w:ascii="仿宋" w:hAnsi="仿宋" w:eastAsia="仿宋" w:cs="仿宋_GB2312"/>
          <w:sz w:val="32"/>
          <w:szCs w:val="32"/>
          <w:lang w:eastAsia="zh-CN"/>
        </w:rPr>
        <w:t>证明</w:t>
      </w:r>
      <w:r>
        <w:rPr>
          <w:rFonts w:hint="eastAsia" w:ascii="仿宋" w:hAnsi="仿宋" w:eastAsia="仿宋" w:cs="仿宋_GB2312"/>
          <w:sz w:val="32"/>
          <w:szCs w:val="32"/>
          <w:lang w:val="en-US" w:eastAsia="zh-CN"/>
        </w:rPr>
        <w:t>材料</w:t>
      </w:r>
    </w:p>
    <w:p>
      <w:pPr>
        <w:numPr>
          <w:ilvl w:val="0"/>
          <w:numId w:val="0"/>
        </w:numPr>
        <w:snapToGrid w:val="0"/>
        <w:spacing w:line="420" w:lineRule="auto"/>
        <w:ind w:leftChars="0"/>
        <w:rPr>
          <w:rFonts w:hint="eastAsia" w:ascii="仿宋" w:hAnsi="仿宋" w:eastAsia="仿宋" w:cs="仿宋_GB2312"/>
          <w:sz w:val="32"/>
          <w:szCs w:val="32"/>
          <w:lang w:val="en-US" w:eastAsia="zh-CN"/>
        </w:rPr>
      </w:pPr>
      <w:r>
        <w:rPr>
          <w:rFonts w:hint="eastAsia" w:ascii="仿宋" w:hAnsi="仿宋" w:eastAsia="仿宋" w:cs="仿宋_GB2312"/>
          <w:color w:val="000000"/>
          <w:sz w:val="32"/>
          <w:szCs w:val="32"/>
          <w:lang w:eastAsia="zh-CN"/>
        </w:rPr>
        <w:t>四、</w:t>
      </w:r>
      <w:r>
        <w:rPr>
          <w:rFonts w:hint="eastAsia" w:ascii="仿宋" w:hAnsi="仿宋" w:eastAsia="仿宋" w:cs="仿宋_GB2312"/>
          <w:sz w:val="32"/>
          <w:szCs w:val="32"/>
          <w:lang w:val="en-US" w:eastAsia="zh-CN"/>
        </w:rPr>
        <w:t>法定代表人身份证明或授权委托书</w:t>
      </w:r>
    </w:p>
    <w:p>
      <w:pPr>
        <w:numPr>
          <w:ilvl w:val="0"/>
          <w:numId w:val="0"/>
        </w:numPr>
        <w:snapToGrid w:val="0"/>
        <w:spacing w:line="420" w:lineRule="auto"/>
        <w:ind w:leftChars="0"/>
        <w:rPr>
          <w:rFonts w:hint="default" w:ascii="仿宋" w:hAnsi="仿宋" w:eastAsia="仿宋" w:cs="仿宋_GB2312"/>
          <w:color w:val="000000"/>
          <w:sz w:val="32"/>
          <w:szCs w:val="32"/>
          <w:lang w:val="en-US" w:eastAsia="zh-CN"/>
        </w:rPr>
      </w:pPr>
      <w:r>
        <w:rPr>
          <w:rFonts w:hint="eastAsia" w:ascii="仿宋" w:hAnsi="仿宋" w:eastAsia="仿宋" w:cs="仿宋_GB2312"/>
          <w:sz w:val="32"/>
          <w:szCs w:val="32"/>
          <w:lang w:val="en-US" w:eastAsia="zh-CN"/>
        </w:rPr>
        <w:t>五</w:t>
      </w:r>
      <w:r>
        <w:rPr>
          <w:rFonts w:hint="eastAsia" w:ascii="仿宋" w:hAnsi="仿宋" w:eastAsia="仿宋" w:cs="仿宋_GB2312"/>
          <w:sz w:val="32"/>
          <w:szCs w:val="32"/>
        </w:rPr>
        <w:t>、</w:t>
      </w:r>
      <w:r>
        <w:rPr>
          <w:rFonts w:hint="eastAsia" w:ascii="仿宋" w:hAnsi="仿宋" w:eastAsia="仿宋" w:cs="仿宋_GB2312"/>
          <w:sz w:val="32"/>
          <w:szCs w:val="32"/>
          <w:lang w:val="en-US" w:eastAsia="zh-CN"/>
        </w:rPr>
        <w:t>其他资料</w:t>
      </w: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pStyle w:val="10"/>
        <w:rPr>
          <w:rFonts w:hint="eastAsia" w:ascii="仿宋" w:hAnsi="仿宋" w:eastAsia="仿宋" w:cs="仿宋_GB2312"/>
          <w:b/>
          <w:sz w:val="36"/>
          <w:szCs w:val="36"/>
          <w:u w:val="single"/>
        </w:rPr>
      </w:pPr>
    </w:p>
    <w:p>
      <w:pPr>
        <w:pStyle w:val="10"/>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jc w:val="center"/>
        <w:rPr>
          <w:rFonts w:hint="eastAsia" w:ascii="黑体" w:hAnsi="黑体" w:eastAsia="黑体" w:cs="仿宋_GB2312"/>
          <w:b/>
          <w:bCs/>
          <w:sz w:val="44"/>
          <w:szCs w:val="44"/>
        </w:rPr>
      </w:pPr>
    </w:p>
    <w:p>
      <w:pPr>
        <w:pStyle w:val="10"/>
        <w:rPr>
          <w:rFonts w:hint="eastAsia"/>
        </w:rPr>
      </w:pPr>
    </w:p>
    <w:p>
      <w:pPr>
        <w:snapToGrid w:val="0"/>
        <w:spacing w:line="360" w:lineRule="auto"/>
        <w:jc w:val="center"/>
        <w:rPr>
          <w:rFonts w:hint="eastAsia" w:ascii="黑体" w:hAnsi="黑体" w:eastAsia="黑体" w:cs="仿宋_GB2312"/>
          <w:b/>
          <w:bCs/>
          <w:sz w:val="44"/>
          <w:szCs w:val="44"/>
        </w:rPr>
      </w:pPr>
      <w:r>
        <w:rPr>
          <w:rFonts w:hint="eastAsia" w:ascii="黑体" w:hAnsi="黑体" w:eastAsia="黑体" w:cs="仿宋_GB2312"/>
          <w:b/>
          <w:bCs/>
          <w:sz w:val="44"/>
          <w:szCs w:val="44"/>
        </w:rPr>
        <w:t>一、报价确认函</w:t>
      </w:r>
    </w:p>
    <w:p>
      <w:pPr>
        <w:snapToGrid w:val="0"/>
        <w:spacing w:line="420" w:lineRule="auto"/>
        <w:rPr>
          <w:rFonts w:hint="eastAsia" w:ascii="仿宋_GB2312" w:hAnsi="仿宋_GB2312" w:eastAsia="仿宋_GB2312" w:cs="仿宋_GB2312"/>
          <w:b/>
          <w:bCs/>
          <w:sz w:val="10"/>
          <w:szCs w:val="10"/>
        </w:rPr>
      </w:pPr>
    </w:p>
    <w:p>
      <w:pPr>
        <w:keepNext w:val="0"/>
        <w:keepLines w:val="0"/>
        <w:pageBreakBefore w:val="0"/>
        <w:widowControl w:val="0"/>
        <w:kinsoku/>
        <w:wordWrap/>
        <w:topLinePunct w:val="0"/>
        <w:autoSpaceDE/>
        <w:autoSpaceDN/>
        <w:bidi w:val="0"/>
        <w:adjustRightInd/>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u w:val="single"/>
          <w:lang w:eastAsia="zh-CN"/>
        </w:rPr>
        <w:t>赣州华晨路桥工程有限公司</w:t>
      </w:r>
      <w:r>
        <w:rPr>
          <w:rFonts w:hint="eastAsia" w:ascii="仿宋" w:hAnsi="仿宋" w:eastAsia="仿宋" w:cs="仿宋"/>
          <w:sz w:val="30"/>
          <w:szCs w:val="30"/>
        </w:rPr>
        <w:t>（询价人名称）：</w:t>
      </w:r>
    </w:p>
    <w:p>
      <w:pPr>
        <w:keepNext w:val="0"/>
        <w:keepLines w:val="0"/>
        <w:pageBreakBefore w:val="0"/>
        <w:widowControl w:val="0"/>
        <w:kinsoku/>
        <w:wordWrap w:val="0"/>
        <w:overflowPunct w:val="0"/>
        <w:topLinePunct w:val="0"/>
        <w:autoSpaceDE/>
        <w:autoSpaceDN/>
        <w:bidi w:val="0"/>
        <w:adjustRightInd/>
        <w:snapToGrid/>
        <w:spacing w:line="480" w:lineRule="exact"/>
        <w:ind w:right="119"/>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1.我方已仔细研究了</w:t>
      </w:r>
      <w:r>
        <w:rPr>
          <w:rFonts w:hint="eastAsia" w:ascii="仿宋" w:hAnsi="仿宋" w:eastAsia="仿宋" w:cs="仿宋"/>
          <w:sz w:val="30"/>
          <w:szCs w:val="30"/>
          <w:u w:val="single"/>
          <w:lang w:val="en-US" w:eastAsia="zh-CN"/>
        </w:rPr>
        <w:t>2020建养一体化养护大修工程养护项目南康G105路段路面病害维修施工</w:t>
      </w:r>
      <w:r>
        <w:rPr>
          <w:rFonts w:hint="eastAsia" w:ascii="仿宋" w:hAnsi="仿宋" w:eastAsia="仿宋" w:cs="仿宋"/>
          <w:sz w:val="30"/>
          <w:szCs w:val="30"/>
        </w:rPr>
        <w:t>询价方案的全部内容，在考察工程现场后（报价人自行考察），愿意以</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lang w:eastAsia="zh-CN"/>
        </w:rPr>
        <w:t>大写</w:t>
      </w:r>
      <w:r>
        <w:rPr>
          <w:rFonts w:hint="eastAsia" w:ascii="仿宋" w:hAnsi="仿宋" w:eastAsia="仿宋" w:cs="仿宋"/>
          <w:sz w:val="30"/>
          <w:szCs w:val="30"/>
          <w:u w:val="single"/>
          <w:lang w:val="en-US" w:eastAsia="zh-CN"/>
        </w:rPr>
        <w:t>*********（小写¥*******）</w:t>
      </w:r>
      <w:r>
        <w:rPr>
          <w:rFonts w:hint="eastAsia" w:ascii="仿宋" w:hAnsi="仿宋" w:eastAsia="仿宋" w:cs="仿宋"/>
          <w:sz w:val="30"/>
          <w:szCs w:val="30"/>
          <w:u w:val="single"/>
        </w:rPr>
        <w:t xml:space="preserve"> </w:t>
      </w:r>
      <w:r>
        <w:rPr>
          <w:rFonts w:hint="eastAsia" w:ascii="仿宋" w:hAnsi="仿宋" w:eastAsia="仿宋" w:cs="仿宋"/>
          <w:sz w:val="30"/>
          <w:szCs w:val="30"/>
        </w:rPr>
        <w:t>人民币总报价，按合同约定完成</w:t>
      </w:r>
      <w:r>
        <w:rPr>
          <w:rFonts w:hint="eastAsia" w:ascii="仿宋" w:hAnsi="仿宋" w:eastAsia="仿宋" w:cs="仿宋"/>
          <w:sz w:val="30"/>
          <w:szCs w:val="30"/>
          <w:lang w:val="en-US" w:eastAsia="zh-CN"/>
        </w:rPr>
        <w:t>本项目的养护劳务施工任务</w:t>
      </w:r>
      <w:r>
        <w:rPr>
          <w:rFonts w:hint="eastAsia" w:ascii="仿宋" w:hAnsi="仿宋" w:eastAsia="仿宋" w:cs="仿宋"/>
          <w:sz w:val="30"/>
          <w:szCs w:val="30"/>
        </w:rPr>
        <w:t>。</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u w:val="single"/>
          <w:lang w:val="en-US" w:eastAsia="zh-CN"/>
        </w:rPr>
      </w:pPr>
      <w:r>
        <w:rPr>
          <w:rFonts w:hint="eastAsia" w:ascii="仿宋" w:hAnsi="仿宋" w:eastAsia="仿宋" w:cs="仿宋"/>
          <w:sz w:val="30"/>
          <w:szCs w:val="30"/>
        </w:rPr>
        <w:t>2.工程质量：</w:t>
      </w:r>
      <w:r>
        <w:rPr>
          <w:rFonts w:hint="eastAsia" w:ascii="仿宋" w:hAnsi="仿宋" w:eastAsia="仿宋" w:cs="仿宋"/>
          <w:sz w:val="30"/>
          <w:szCs w:val="30"/>
          <w:u w:val="single"/>
          <w:lang w:val="en-US" w:eastAsia="zh-CN"/>
        </w:rPr>
        <w:t>满足公路养护工程质量检验评定合格标准</w:t>
      </w:r>
      <w:r>
        <w:rPr>
          <w:rFonts w:hint="eastAsia" w:ascii="仿宋" w:hAnsi="仿宋" w:eastAsia="仿宋" w:cs="仿宋"/>
          <w:sz w:val="30"/>
          <w:szCs w:val="30"/>
          <w:lang w:eastAsia="zh-CN"/>
        </w:rPr>
        <w:t>；</w:t>
      </w:r>
      <w:r>
        <w:rPr>
          <w:rFonts w:hint="eastAsia" w:ascii="仿宋" w:hAnsi="仿宋" w:eastAsia="仿宋" w:cs="仿宋"/>
          <w:sz w:val="30"/>
          <w:szCs w:val="30"/>
        </w:rPr>
        <w:t>安全目标</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u w:val="single"/>
          <w:lang w:val="en-US" w:eastAsia="zh-CN"/>
        </w:rPr>
        <w:t>不发生一般及以上安全生产事故 ;</w:t>
      </w:r>
      <w:r>
        <w:rPr>
          <w:rFonts w:hint="eastAsia" w:ascii="仿宋" w:hAnsi="仿宋" w:eastAsia="仿宋" w:cs="仿宋"/>
          <w:sz w:val="30"/>
          <w:szCs w:val="30"/>
          <w:u w:val="none"/>
          <w:lang w:val="en-US" w:eastAsia="zh-CN"/>
        </w:rPr>
        <w:t>工期：</w:t>
      </w:r>
      <w:r>
        <w:rPr>
          <w:rFonts w:hint="eastAsia" w:ascii="仿宋" w:hAnsi="仿宋" w:eastAsia="仿宋" w:cs="仿宋"/>
          <w:sz w:val="30"/>
          <w:szCs w:val="30"/>
          <w:u w:val="single"/>
          <w:lang w:val="en-US" w:eastAsia="zh-CN"/>
        </w:rPr>
        <w:t>10日历天。</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3.如我方中标，我方承诺：  </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rPr>
        <w:t>（1）在规定的期限内与你方签订合同</w:t>
      </w:r>
      <w:r>
        <w:rPr>
          <w:rFonts w:hint="eastAsia" w:ascii="仿宋" w:hAnsi="仿宋" w:eastAsia="仿宋" w:cs="仿宋"/>
          <w:sz w:val="30"/>
          <w:szCs w:val="30"/>
          <w:lang w:eastAsia="zh-CN"/>
        </w:rPr>
        <w:t>；</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rPr>
        <w:t>（2）在签订合同时不向你方提出附加条件；</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3</w:t>
      </w:r>
      <w:r>
        <w:rPr>
          <w:rFonts w:hint="eastAsia" w:ascii="仿宋" w:hAnsi="仿宋" w:eastAsia="仿宋" w:cs="仿宋"/>
          <w:sz w:val="30"/>
          <w:szCs w:val="30"/>
        </w:rPr>
        <w:t>）在合同约定的期限内完成合同规定的全部义务；</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4</w:t>
      </w:r>
      <w:r>
        <w:rPr>
          <w:rFonts w:hint="eastAsia" w:ascii="仿宋" w:hAnsi="仿宋" w:eastAsia="仿宋" w:cs="仿宋"/>
          <w:sz w:val="30"/>
          <w:szCs w:val="30"/>
        </w:rPr>
        <w:t>）在你方和我方进行合同谈判之前，我方将按照合同要求派驻</w:t>
      </w:r>
      <w:r>
        <w:rPr>
          <w:rFonts w:hint="eastAsia" w:ascii="仿宋" w:hAnsi="仿宋" w:eastAsia="仿宋" w:cs="仿宋"/>
          <w:sz w:val="30"/>
          <w:szCs w:val="30"/>
          <w:lang w:eastAsia="zh-CN"/>
        </w:rPr>
        <w:t>本项目养护</w:t>
      </w:r>
      <w:r>
        <w:rPr>
          <w:rFonts w:hint="eastAsia" w:ascii="仿宋" w:hAnsi="仿宋" w:eastAsia="仿宋" w:cs="仿宋"/>
          <w:sz w:val="30"/>
          <w:szCs w:val="30"/>
          <w:lang w:val="en-US" w:eastAsia="zh-CN"/>
        </w:rPr>
        <w:t>劳务施工</w:t>
      </w:r>
      <w:r>
        <w:rPr>
          <w:rFonts w:hint="eastAsia" w:ascii="仿宋" w:hAnsi="仿宋" w:eastAsia="仿宋" w:cs="仿宋"/>
          <w:sz w:val="30"/>
          <w:szCs w:val="30"/>
        </w:rPr>
        <w:t>人员和</w:t>
      </w:r>
      <w:r>
        <w:rPr>
          <w:rFonts w:hint="eastAsia" w:ascii="仿宋" w:hAnsi="仿宋" w:eastAsia="仿宋" w:cs="仿宋"/>
          <w:sz w:val="30"/>
          <w:szCs w:val="30"/>
          <w:lang w:val="en-US" w:eastAsia="zh-CN"/>
        </w:rPr>
        <w:t>必要的机械</w:t>
      </w:r>
      <w:r>
        <w:rPr>
          <w:rFonts w:hint="eastAsia" w:ascii="仿宋" w:hAnsi="仿宋" w:eastAsia="仿宋" w:cs="仿宋"/>
          <w:sz w:val="30"/>
          <w:szCs w:val="30"/>
        </w:rPr>
        <w:t>设备，如我方派驻的人员和设备不满足合同要求，你方有权取消我方中标资格。</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4.在合同协议书正式签署生效之前，本报价函连同你方的</w:t>
      </w:r>
      <w:r>
        <w:rPr>
          <w:rFonts w:hint="eastAsia" w:ascii="仿宋" w:hAnsi="仿宋" w:eastAsia="仿宋" w:cs="仿宋"/>
          <w:sz w:val="30"/>
          <w:szCs w:val="30"/>
          <w:lang w:eastAsia="zh-CN"/>
        </w:rPr>
        <w:t>中标</w:t>
      </w:r>
      <w:r>
        <w:rPr>
          <w:rFonts w:hint="eastAsia" w:ascii="仿宋" w:hAnsi="仿宋" w:eastAsia="仿宋" w:cs="仿宋"/>
          <w:sz w:val="30"/>
          <w:szCs w:val="30"/>
        </w:rPr>
        <w:t>通知书将构成我们双方之间共同遵守的文件，对双方具有约束力。</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特此确认！</w:t>
      </w:r>
    </w:p>
    <w:p>
      <w:pPr>
        <w:pStyle w:val="10"/>
        <w:rPr>
          <w:rFonts w:hint="default"/>
          <w:lang w:val="en-US" w:eastAsia="zh-CN"/>
        </w:rPr>
      </w:pPr>
    </w:p>
    <w:p>
      <w:pPr>
        <w:keepNext w:val="0"/>
        <w:keepLines w:val="0"/>
        <w:pageBreakBefore w:val="0"/>
        <w:widowControl w:val="0"/>
        <w:kinsoku/>
        <w:wordWrap/>
        <w:topLinePunct w:val="0"/>
        <w:autoSpaceDE/>
        <w:autoSpaceDN/>
        <w:bidi w:val="0"/>
        <w:adjustRightInd/>
        <w:snapToGrid w:val="0"/>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报 价 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（盖单位章）</w:t>
      </w:r>
    </w:p>
    <w:p>
      <w:pPr>
        <w:keepNext w:val="0"/>
        <w:keepLines w:val="0"/>
        <w:pageBreakBefore w:val="0"/>
        <w:widowControl w:val="0"/>
        <w:kinsoku/>
        <w:wordWrap/>
        <w:topLinePunct w:val="0"/>
        <w:autoSpaceDE/>
        <w:autoSpaceDN/>
        <w:bidi w:val="0"/>
        <w:adjustRightInd/>
        <w:snapToGrid w:val="0"/>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w:t>
      </w:r>
    </w:p>
    <w:p>
      <w:pPr>
        <w:keepNext w:val="0"/>
        <w:keepLines w:val="0"/>
        <w:pageBreakBefore w:val="0"/>
        <w:widowControl w:val="0"/>
        <w:kinsoku/>
        <w:wordWrap/>
        <w:topLinePunct w:val="0"/>
        <w:autoSpaceDE/>
        <w:autoSpaceDN/>
        <w:bidi w:val="0"/>
        <w:adjustRightInd/>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法定代表人或其委托代理人：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（签字）</w:t>
      </w:r>
    </w:p>
    <w:p>
      <w:pPr>
        <w:keepNext w:val="0"/>
        <w:keepLines w:val="0"/>
        <w:pageBreakBefore w:val="0"/>
        <w:widowControl w:val="0"/>
        <w:kinsoku/>
        <w:wordWrap/>
        <w:topLinePunct w:val="0"/>
        <w:autoSpaceDE/>
        <w:autoSpaceDN/>
        <w:bidi w:val="0"/>
        <w:adjustRightInd/>
        <w:spacing w:line="480" w:lineRule="exact"/>
        <w:ind w:left="31680" w:hanging="7050" w:hangingChars="235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w:t>
      </w:r>
    </w:p>
    <w:p>
      <w:pPr>
        <w:keepNext w:val="0"/>
        <w:keepLines w:val="0"/>
        <w:pageBreakBefore w:val="0"/>
        <w:widowControl w:val="0"/>
        <w:kinsoku/>
        <w:wordWrap/>
        <w:topLinePunct w:val="0"/>
        <w:autoSpaceDE/>
        <w:autoSpaceDN/>
        <w:bidi w:val="0"/>
        <w:adjustRightInd/>
        <w:spacing w:line="480" w:lineRule="exact"/>
        <w:jc w:val="center"/>
        <w:textAlignment w:val="auto"/>
        <w:outlineLvl w:val="9"/>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keepNext w:val="0"/>
        <w:keepLines w:val="0"/>
        <w:pageBreakBefore w:val="0"/>
        <w:widowControl w:val="0"/>
        <w:numPr>
          <w:ilvl w:val="0"/>
          <w:numId w:val="2"/>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r>
        <w:rPr>
          <w:rFonts w:hint="eastAsia" w:ascii="仿宋" w:hAnsi="仿宋" w:eastAsia="仿宋" w:cs="仿宋"/>
          <w:sz w:val="28"/>
          <w:szCs w:val="28"/>
        </w:rPr>
        <w:br w:type="page"/>
      </w:r>
      <w:r>
        <w:rPr>
          <w:rFonts w:hint="eastAsia" w:ascii="黑体" w:hAnsi="黑体" w:eastAsia="黑体" w:cs="仿宋_GB2312"/>
          <w:b/>
          <w:bCs/>
          <w:sz w:val="44"/>
          <w:szCs w:val="44"/>
        </w:rPr>
        <w:t>报价表</w:t>
      </w:r>
    </w:p>
    <w:tbl>
      <w:tblPr>
        <w:tblStyle w:val="11"/>
        <w:tblW w:w="77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1"/>
        <w:gridCol w:w="1881"/>
        <w:gridCol w:w="640"/>
        <w:gridCol w:w="1009"/>
        <w:gridCol w:w="1119"/>
        <w:gridCol w:w="1363"/>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773"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仿宋_GB2312" w:hAnsi="仿宋_GB2312" w:eastAsia="仿宋_GB2312" w:cs="仿宋_GB2312"/>
                <w:b w:val="0"/>
                <w:i w:val="0"/>
                <w:caps w:val="0"/>
                <w:color w:val="auto"/>
                <w:spacing w:val="0"/>
                <w:w w:val="100"/>
                <w:sz w:val="32"/>
                <w:szCs w:val="32"/>
                <w:lang w:val="en-US" w:eastAsia="zh-CN"/>
              </w:rPr>
              <w:t>2</w:t>
            </w:r>
            <w:r>
              <w:rPr>
                <w:rFonts w:hint="eastAsia" w:ascii="宋体" w:hAnsi="宋体" w:eastAsia="宋体" w:cs="宋体"/>
                <w:b/>
                <w:bCs/>
                <w:i w:val="0"/>
                <w:iCs w:val="0"/>
                <w:color w:val="000000"/>
                <w:kern w:val="0"/>
                <w:sz w:val="32"/>
                <w:szCs w:val="32"/>
                <w:u w:val="none"/>
                <w:lang w:val="en-US" w:eastAsia="zh-CN" w:bidi="ar"/>
              </w:rPr>
              <w:t>020建养一体化养护大修工程养护项目南康G105路段路面病害维修工程量清单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项目</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单价（元）</w:t>
            </w: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铣刨4cm沥青砼</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3132.5</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含交通布控、交通维护、设备转场运输、路面铣刨、废料弃运、材料采购、拌和、运输、摊铺及税金等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黏层</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3132.5</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4cm厚AC-13改性沥青砼</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3132.5</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热熔标线</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297.1</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施划震荡标线</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176.4</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合计</w:t>
            </w: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2"/>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kern w:val="2"/>
          <w:sz w:val="44"/>
          <w:szCs w:val="44"/>
          <w:lang w:val="en-US" w:eastAsia="zh-CN" w:bidi="ar-SA"/>
        </w:rPr>
      </w:pPr>
      <w:r>
        <w:rPr>
          <w:rFonts w:hint="eastAsia" w:ascii="黑体" w:hAnsi="黑体" w:eastAsia="黑体" w:cs="仿宋_GB2312"/>
          <w:b/>
          <w:bCs/>
          <w:kern w:val="2"/>
          <w:sz w:val="44"/>
          <w:szCs w:val="44"/>
          <w:lang w:val="en-US" w:eastAsia="zh-CN" w:bidi="ar-SA"/>
        </w:rPr>
        <w:t>报价人资格证明材料</w:t>
      </w:r>
    </w:p>
    <w:p>
      <w:pPr>
        <w:spacing w:line="580" w:lineRule="exact"/>
        <w:ind w:firstLine="560" w:firstLineChars="200"/>
        <w:jc w:val="left"/>
        <w:rPr>
          <w:rFonts w:ascii="宋体" w:hAnsi="宋体"/>
          <w:sz w:val="28"/>
          <w:szCs w:val="28"/>
        </w:rPr>
      </w:pPr>
      <w:r>
        <w:rPr>
          <w:rFonts w:hint="eastAsia" w:ascii="宋体" w:hAnsi="宋体"/>
          <w:sz w:val="28"/>
          <w:szCs w:val="28"/>
        </w:rPr>
        <w:t>1、企业法人营业执照复印件（加盖单位章）</w:t>
      </w:r>
    </w:p>
    <w:p>
      <w:pPr>
        <w:spacing w:line="580" w:lineRule="exact"/>
        <w:ind w:firstLine="560" w:firstLineChars="200"/>
        <w:jc w:val="left"/>
        <w:rPr>
          <w:rFonts w:ascii="宋体" w:hAnsi="宋体"/>
          <w:sz w:val="28"/>
          <w:szCs w:val="28"/>
        </w:rPr>
      </w:pPr>
      <w:r>
        <w:rPr>
          <w:rFonts w:hint="eastAsia" w:ascii="宋体" w:hAnsi="宋体"/>
          <w:sz w:val="28"/>
          <w:szCs w:val="28"/>
        </w:rPr>
        <w:t>2、资质证书（若有加盖单位章）</w:t>
      </w:r>
    </w:p>
    <w:p>
      <w:pPr>
        <w:spacing w:line="580" w:lineRule="exact"/>
        <w:ind w:firstLine="560" w:firstLineChars="200"/>
        <w:jc w:val="left"/>
        <w:rPr>
          <w:rFonts w:ascii="宋体" w:hAnsi="宋体"/>
          <w:sz w:val="28"/>
          <w:szCs w:val="28"/>
        </w:rPr>
      </w:pPr>
      <w:r>
        <w:rPr>
          <w:rFonts w:hint="eastAsia" w:ascii="宋体" w:hAnsi="宋体"/>
          <w:sz w:val="28"/>
          <w:szCs w:val="28"/>
        </w:rPr>
        <w:t>3、信用中国截图（</w:t>
      </w:r>
      <w:r>
        <w:fldChar w:fldCharType="begin"/>
      </w:r>
      <w:r>
        <w:instrText xml:space="preserve"> HYPERLINK "http://www.creditchina.gov.cn/" \h </w:instrText>
      </w:r>
      <w:r>
        <w:fldChar w:fldCharType="separate"/>
      </w:r>
      <w:r>
        <w:rPr>
          <w:rFonts w:hint="eastAsia" w:ascii="宋体" w:hAnsi="宋体"/>
          <w:sz w:val="28"/>
          <w:szCs w:val="28"/>
        </w:rPr>
        <w:t>http://www.creditchina.gov.cn/</w:t>
      </w:r>
      <w:r>
        <w:rPr>
          <w:rFonts w:hint="eastAsia" w:ascii="宋体" w:hAnsi="宋体"/>
          <w:sz w:val="28"/>
          <w:szCs w:val="28"/>
        </w:rPr>
        <w:fldChar w:fldCharType="end"/>
      </w:r>
      <w:r>
        <w:rPr>
          <w:rFonts w:hint="eastAsia" w:ascii="宋体" w:hAnsi="宋体"/>
          <w:sz w:val="28"/>
          <w:szCs w:val="28"/>
        </w:rPr>
        <w:t>）（加盖单位章）</w:t>
      </w:r>
    </w:p>
    <w:p>
      <w:pPr>
        <w:keepNext w:val="0"/>
        <w:keepLines w:val="0"/>
        <w:pageBreakBefore w:val="0"/>
        <w:widowControl w:val="0"/>
        <w:numPr>
          <w:ilvl w:val="0"/>
          <w:numId w:val="0"/>
        </w:numPr>
        <w:kinsoku/>
        <w:wordWrap/>
        <w:topLinePunct w:val="0"/>
        <w:autoSpaceDE/>
        <w:autoSpaceDN/>
        <w:bidi w:val="0"/>
        <w:adjustRightInd/>
        <w:spacing w:line="480" w:lineRule="exact"/>
        <w:jc w:val="both"/>
        <w:textAlignment w:val="auto"/>
        <w:outlineLvl w:val="9"/>
        <w:rPr>
          <w:rFonts w:hint="eastAsia" w:ascii="黑体" w:hAnsi="黑体" w:eastAsia="黑体" w:cs="仿宋_GB2312"/>
          <w:b/>
          <w:bCs/>
          <w:kern w:val="2"/>
          <w:sz w:val="44"/>
          <w:szCs w:val="44"/>
          <w:lang w:val="en-US" w:eastAsia="zh-CN" w:bidi="ar-SA"/>
        </w:rPr>
      </w:pPr>
    </w:p>
    <w:p>
      <w:pPr>
        <w:rPr>
          <w:rFonts w:hint="eastAsia"/>
          <w:lang w:val="en-US" w:eastAsia="zh-CN"/>
        </w:rPr>
      </w:pPr>
      <w:r>
        <w:rPr>
          <w:rFonts w:hint="eastAsia"/>
          <w:lang w:val="en-US" w:eastAsia="zh-CN"/>
        </w:rPr>
        <w:br w:type="page"/>
      </w:r>
    </w:p>
    <w:p>
      <w:pPr>
        <w:rPr>
          <w:rFonts w:hint="eastAsia"/>
          <w:lang w:val="en-US" w:eastAsia="zh-CN"/>
        </w:rPr>
      </w:pPr>
    </w:p>
    <w:p>
      <w:pPr>
        <w:keepNext w:val="0"/>
        <w:keepLines w:val="0"/>
        <w:pageBreakBefore w:val="0"/>
        <w:widowControl w:val="0"/>
        <w:numPr>
          <w:ilvl w:val="0"/>
          <w:numId w:val="2"/>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kern w:val="2"/>
          <w:sz w:val="44"/>
          <w:szCs w:val="44"/>
          <w:lang w:val="en-US" w:eastAsia="zh-CN" w:bidi="ar-SA"/>
        </w:rPr>
      </w:pPr>
      <w:r>
        <w:rPr>
          <w:rFonts w:hint="eastAsia" w:ascii="黑体" w:hAnsi="黑体" w:eastAsia="黑体" w:cs="仿宋_GB2312"/>
          <w:b/>
          <w:bCs/>
          <w:kern w:val="2"/>
          <w:sz w:val="44"/>
          <w:szCs w:val="44"/>
          <w:lang w:val="en-US" w:eastAsia="zh-CN" w:bidi="ar-SA"/>
        </w:rPr>
        <w:t>法定代表人身份证明或授权委托书</w:t>
      </w:r>
    </w:p>
    <w:p>
      <w:pPr>
        <w:keepNext w:val="0"/>
        <w:keepLines w:val="0"/>
        <w:pageBreakBefore w:val="0"/>
        <w:widowControl w:val="0"/>
        <w:kinsoku/>
        <w:topLinePunct w:val="0"/>
        <w:autoSpaceDE/>
        <w:autoSpaceDN/>
        <w:bidi w:val="0"/>
        <w:adjustRightInd w:val="0"/>
        <w:snapToGrid/>
        <w:ind w:right="0" w:firstLine="0" w:firstLineChars="0"/>
        <w:textAlignment w:val="auto"/>
        <w:rPr>
          <w:rFonts w:ascii="宋体"/>
          <w:sz w:val="24"/>
        </w:rPr>
      </w:pP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sz w:val="36"/>
          <w:szCs w:val="36"/>
        </w:rPr>
        <w:t>1、法定代表人身份证明</w:t>
      </w: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报价人名称：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XXXXXXXX</w:t>
      </w:r>
      <w:r>
        <w:rPr>
          <w:rFonts w:hint="eastAsia" w:ascii="仿宋" w:hAnsi="仿宋" w:eastAsia="仿宋" w:cs="仿宋"/>
          <w:sz w:val="32"/>
          <w:szCs w:val="32"/>
          <w:u w:val="single"/>
          <w:lang w:eastAsia="zh-CN"/>
        </w:rPr>
        <w:t>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keepNext w:val="0"/>
        <w:keepLines w:val="0"/>
        <w:pageBreakBefore w:val="0"/>
        <w:widowControl w:val="0"/>
        <w:kinsoku/>
        <w:wordWrap w:val="0"/>
        <w:overflowPunct/>
        <w:topLinePunct w:val="0"/>
        <w:autoSpaceDE/>
        <w:autoSpaceDN/>
        <w:bidi w:val="0"/>
        <w:adjustRightInd w:val="0"/>
        <w:snapToGrid/>
        <w:spacing w:line="560" w:lineRule="exact"/>
        <w:ind w:left="0" w:right="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年龄：</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职务：</w:t>
      </w:r>
      <w:r>
        <w:rPr>
          <w:rFonts w:hint="eastAsia" w:ascii="仿宋" w:hAnsi="仿宋" w:eastAsia="仿宋" w:cs="仿宋"/>
          <w:sz w:val="32"/>
          <w:szCs w:val="32"/>
          <w:u w:val="single"/>
          <w:lang w:val="en-US" w:eastAsia="zh-CN"/>
        </w:rPr>
        <w:t xml:space="preserve"> 总经理</w:t>
      </w: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XXXXXXXX</w:t>
      </w:r>
      <w:r>
        <w:rPr>
          <w:rFonts w:hint="eastAsia" w:ascii="仿宋" w:hAnsi="仿宋" w:eastAsia="仿宋" w:cs="仿宋"/>
          <w:sz w:val="32"/>
          <w:szCs w:val="32"/>
          <w:u w:val="single"/>
          <w:lang w:eastAsia="zh-CN"/>
        </w:rPr>
        <w:t>公司</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的法定代表人。</w:t>
      </w: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特此证明。</w:t>
      </w: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附：法定代表人身份证明</w:t>
      </w:r>
      <w:r>
        <w:rPr>
          <w:rFonts w:hint="eastAsia" w:ascii="仿宋" w:hAnsi="仿宋" w:eastAsia="仿宋" w:cs="仿宋"/>
          <w:sz w:val="32"/>
          <w:szCs w:val="32"/>
          <w:lang w:eastAsia="zh-CN"/>
        </w:rPr>
        <w:t>证件复印件</w:t>
      </w:r>
    </w:p>
    <w:p>
      <w:pPr>
        <w:pStyle w:val="10"/>
        <w:rPr>
          <w:rFonts w:hint="eastAsia"/>
          <w:lang w:eastAsia="zh-CN"/>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报价人</w:t>
      </w:r>
      <w:r>
        <w:rPr>
          <w:rFonts w:hint="eastAsia" w:ascii="仿宋" w:hAnsi="仿宋" w:eastAsia="仿宋" w:cs="仿宋"/>
          <w:sz w:val="32"/>
          <w:szCs w:val="32"/>
          <w:lang w:eastAsia="zh-CN"/>
        </w:rPr>
        <w:t>：</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w:t>
      </w:r>
      <w:r>
        <w:rPr>
          <w:rFonts w:hint="eastAsia" w:ascii="仿宋" w:hAnsi="仿宋" w:eastAsia="仿宋" w:cs="仿宋"/>
          <w:sz w:val="32"/>
          <w:szCs w:val="32"/>
          <w:lang w:eastAsia="zh-CN"/>
        </w:rPr>
        <w:t>盖单位</w:t>
      </w:r>
      <w:r>
        <w:rPr>
          <w:rFonts w:hint="eastAsia" w:ascii="仿宋" w:hAnsi="仿宋" w:eastAsia="仿宋" w:cs="仿宋"/>
          <w:sz w:val="32"/>
          <w:szCs w:val="32"/>
        </w:rPr>
        <w:t>章）</w:t>
      </w:r>
    </w:p>
    <w:p>
      <w:pPr>
        <w:pStyle w:val="10"/>
        <w:rPr>
          <w:rFonts w:hint="eastAsia"/>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法定代表人：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lang w:eastAsia="zh-CN"/>
        </w:rPr>
        <w:t>（</w:t>
      </w:r>
      <w:r>
        <w:rPr>
          <w:rFonts w:hint="eastAsia" w:ascii="仿宋" w:hAnsi="仿宋" w:eastAsia="仿宋" w:cs="仿宋"/>
          <w:sz w:val="32"/>
          <w:szCs w:val="32"/>
          <w:lang w:eastAsia="zh-CN"/>
        </w:rPr>
        <w:t>签字或盖章）</w:t>
      </w:r>
    </w:p>
    <w:p>
      <w:pPr>
        <w:pStyle w:val="10"/>
        <w:rPr>
          <w:rFonts w:hint="eastAsia"/>
          <w:lang w:eastAsia="zh-CN"/>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日</w:t>
      </w: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p>
    <w:p>
      <w:pPr>
        <w:keepNext w:val="0"/>
        <w:keepLines w:val="0"/>
        <w:pageBreakBefore w:val="0"/>
        <w:widowControl w:val="0"/>
        <w:numPr>
          <w:ilvl w:val="0"/>
          <w:numId w:val="0"/>
        </w:numPr>
        <w:kinsoku/>
        <w:wordWrap w:val="0"/>
        <w:overflowPunct w:val="0"/>
        <w:topLinePunct w:val="0"/>
        <w:autoSpaceDE/>
        <w:autoSpaceDN/>
        <w:bidi w:val="0"/>
        <w:adjustRightInd/>
        <w:snapToGrid/>
        <w:spacing w:line="560" w:lineRule="exact"/>
        <w:ind w:right="119" w:rightChars="0"/>
        <w:jc w:val="both"/>
        <w:textAlignment w:val="auto"/>
        <w:outlineLvl w:val="9"/>
        <w:rPr>
          <w:rFonts w:hint="eastAsia" w:ascii="宋体" w:hAnsi="宋体" w:eastAsia="宋体" w:cs="Times New Roman"/>
          <w:b w:val="0"/>
          <w:bCs/>
          <w:kern w:val="2"/>
          <w:sz w:val="36"/>
          <w:szCs w:val="36"/>
          <w:lang w:val="en-US" w:eastAsia="zh-CN" w:bidi="ar-SA"/>
        </w:rPr>
      </w:pPr>
      <w:r>
        <w:rPr>
          <w:rFonts w:hint="eastAsia" w:ascii="仿宋" w:hAnsi="仿宋" w:eastAsia="仿宋" w:cs="仿宋"/>
          <w:sz w:val="32"/>
          <w:szCs w:val="32"/>
        </w:rPr>
        <w:br w:type="page"/>
      </w:r>
      <w:r>
        <w:rPr>
          <w:rFonts w:hint="eastAsia" w:ascii="仿宋" w:hAnsi="仿宋" w:eastAsia="仿宋" w:cs="仿宋"/>
          <w:sz w:val="32"/>
          <w:szCs w:val="32"/>
          <w:lang w:val="en-US" w:eastAsia="zh-CN"/>
        </w:rPr>
        <w:t xml:space="preserve">            </w:t>
      </w:r>
      <w:r>
        <w:rPr>
          <w:rFonts w:hint="eastAsia" w:ascii="黑体" w:hAnsi="黑体" w:eastAsia="黑体" w:cs="仿宋_GB2312"/>
          <w:b/>
          <w:bCs/>
          <w:sz w:val="44"/>
          <w:szCs w:val="44"/>
          <w:lang w:val="en-US" w:eastAsia="zh-CN"/>
        </w:rPr>
        <w:t xml:space="preserve"> </w:t>
      </w:r>
      <w:r>
        <w:rPr>
          <w:rFonts w:hint="eastAsia" w:ascii="宋体" w:hAnsi="宋体" w:cs="Times New Roman"/>
          <w:b w:val="0"/>
          <w:sz w:val="36"/>
          <w:szCs w:val="36"/>
          <w:lang w:val="en-US" w:eastAsia="zh-CN"/>
        </w:rPr>
        <w:t>2</w:t>
      </w:r>
      <w:r>
        <w:rPr>
          <w:rFonts w:hint="eastAsia" w:ascii="宋体" w:hAnsi="宋体" w:eastAsia="宋体" w:cs="Times New Roman"/>
          <w:b w:val="0"/>
          <w:sz w:val="36"/>
          <w:szCs w:val="36"/>
        </w:rPr>
        <w:t>、</w:t>
      </w:r>
      <w:r>
        <w:rPr>
          <w:rFonts w:hint="eastAsia" w:ascii="宋体" w:hAnsi="宋体" w:eastAsia="宋体" w:cs="Times New Roman"/>
          <w:b w:val="0"/>
          <w:bCs/>
          <w:kern w:val="2"/>
          <w:sz w:val="36"/>
          <w:szCs w:val="36"/>
          <w:lang w:val="en-US" w:eastAsia="zh-CN" w:bidi="ar-SA"/>
        </w:rPr>
        <w:t>法定代表人授权委托书</w:t>
      </w:r>
    </w:p>
    <w:p>
      <w:pPr>
        <w:pStyle w:val="10"/>
        <w:numPr>
          <w:ilvl w:val="0"/>
          <w:numId w:val="0"/>
        </w:numPr>
        <w:ind w:leftChars="200"/>
        <w:rPr>
          <w:rFonts w:hint="eastAsia"/>
        </w:rPr>
      </w:pPr>
    </w:p>
    <w:p>
      <w:pPr>
        <w:snapToGrid w:val="0"/>
        <w:spacing w:line="420" w:lineRule="auto"/>
        <w:jc w:val="center"/>
        <w:rPr>
          <w:rFonts w:hint="eastAsia" w:ascii="仿宋_GB2312" w:hAnsi="仿宋_GB2312" w:eastAsia="仿宋_GB2312" w:cs="仿宋_GB2312"/>
          <w:b/>
          <w:bCs/>
          <w:sz w:val="10"/>
          <w:szCs w:val="10"/>
        </w:rPr>
      </w:pPr>
    </w:p>
    <w:p>
      <w:pPr>
        <w:keepNext w:val="0"/>
        <w:keepLines w:val="0"/>
        <w:pageBreakBefore w:val="0"/>
        <w:widowControl/>
        <w:kinsoku/>
        <w:wordWrap/>
        <w:overflowPunct/>
        <w:topLinePunct w:val="0"/>
        <w:autoSpaceDE/>
        <w:autoSpaceDN/>
        <w:bidi w:val="0"/>
        <w:adjustRightInd/>
        <w:spacing w:line="600" w:lineRule="exact"/>
        <w:ind w:firstLine="600" w:firstLineChars="200"/>
        <w:jc w:val="left"/>
        <w:textAlignment w:val="center"/>
        <w:rPr>
          <w:rFonts w:hint="eastAsia" w:ascii="仿宋" w:hAnsi="仿宋" w:eastAsia="仿宋" w:cs="仿宋_GB2312"/>
          <w:sz w:val="30"/>
          <w:szCs w:val="30"/>
        </w:rPr>
      </w:pPr>
      <w:r>
        <w:rPr>
          <w:rFonts w:hint="eastAsia" w:ascii="仿宋" w:hAnsi="仿宋" w:eastAsia="仿宋" w:cs="仿宋_GB2312"/>
          <w:sz w:val="30"/>
          <w:szCs w:val="30"/>
        </w:rPr>
        <w:t>本人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（姓名）系</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（报价人名称）的法定代表人，现委托</w:t>
      </w:r>
      <w:r>
        <w:rPr>
          <w:rFonts w:hint="eastAsia" w:ascii="仿宋" w:hAnsi="仿宋" w:eastAsia="仿宋" w:cs="仿宋_GB2312"/>
          <w:sz w:val="30"/>
          <w:szCs w:val="30"/>
          <w:u w:val="single"/>
        </w:rPr>
        <w:t xml:space="preserve">    </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（姓名）为我方代理人。代理人根据授权，以我方名义签署、澄清、说明、补正、递交、撤回、修改</w:t>
      </w:r>
      <w:r>
        <w:rPr>
          <w:rFonts w:hint="eastAsia" w:ascii="仿宋" w:hAnsi="仿宋" w:eastAsia="仿宋" w:cs="仿宋_GB2312"/>
          <w:sz w:val="30"/>
          <w:szCs w:val="30"/>
          <w:u w:val="single"/>
          <w:lang w:val="en-US" w:eastAsia="zh-CN"/>
        </w:rPr>
        <w:t>2020建养一体化养护大修工程养护项目南康G105路段路面病害维修施工</w:t>
      </w:r>
      <w:r>
        <w:rPr>
          <w:rFonts w:hint="eastAsia" w:ascii="仿宋" w:hAnsi="仿宋" w:eastAsia="仿宋" w:cs="仿宋_GB2312"/>
          <w:sz w:val="30"/>
          <w:szCs w:val="30"/>
        </w:rPr>
        <w:t>询价文件，其法律后果由我方承担。</w:t>
      </w:r>
    </w:p>
    <w:p>
      <w:pPr>
        <w:keepNext w:val="0"/>
        <w:keepLines w:val="0"/>
        <w:pageBreakBefore w:val="0"/>
        <w:kinsoku/>
        <w:wordWrap/>
        <w:overflowPunct/>
        <w:topLinePunct w:val="0"/>
        <w:autoSpaceDE/>
        <w:autoSpaceDN/>
        <w:bidi w:val="0"/>
        <w:adjustRightInd/>
        <w:snapToGri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rPr>
        <w:t>委托期限：</w:t>
      </w:r>
      <w:r>
        <w:rPr>
          <w:rFonts w:hint="eastAsia" w:ascii="仿宋" w:hAnsi="仿宋" w:eastAsia="仿宋" w:cs="仿宋_GB2312"/>
          <w:sz w:val="30"/>
          <w:szCs w:val="30"/>
          <w:u w:val="single"/>
        </w:rPr>
        <w:t>自本委托书签署之日起至投标有效期满。</w:t>
      </w:r>
    </w:p>
    <w:p>
      <w:pPr>
        <w:keepNext w:val="0"/>
        <w:keepLines w:val="0"/>
        <w:pageBreakBefore w:val="0"/>
        <w:kinsoku/>
        <w:wordWrap/>
        <w:overflowPunct/>
        <w:topLinePunct w:val="0"/>
        <w:autoSpaceDE/>
        <w:autoSpaceDN/>
        <w:bidi w:val="0"/>
        <w:adjustRightInd/>
        <w:snapToGri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rPr>
        <w:t>代理人无转委托权。</w:t>
      </w:r>
    </w:p>
    <w:p>
      <w:pPr>
        <w:keepNext w:val="0"/>
        <w:keepLines w:val="0"/>
        <w:pageBreakBefore w:val="0"/>
        <w:kinsoku/>
        <w:wordWrap/>
        <w:overflowPunct/>
        <w:topLinePunct w:val="0"/>
        <w:autoSpaceDE/>
        <w:autoSpaceDN/>
        <w:bidi w:val="0"/>
        <w:adjustRightInd/>
        <w:snapToGrid w:val="0"/>
        <w:spacing w:line="600" w:lineRule="exact"/>
        <w:ind w:firstLine="600" w:firstLineChars="200"/>
        <w:jc w:val="left"/>
        <w:rPr>
          <w:rFonts w:hint="eastAsia" w:ascii="仿宋" w:hAnsi="仿宋" w:eastAsia="仿宋" w:cs="仿宋_GB2312"/>
          <w:sz w:val="30"/>
          <w:szCs w:val="30"/>
          <w:lang w:eastAsia="zh-CN"/>
        </w:rPr>
      </w:pPr>
      <w:r>
        <w:rPr>
          <w:rFonts w:hint="eastAsia" w:ascii="仿宋" w:hAnsi="仿宋" w:eastAsia="仿宋" w:cs="仿宋_GB2312"/>
          <w:sz w:val="30"/>
          <w:szCs w:val="30"/>
          <w:lang w:eastAsia="zh-CN"/>
        </w:rPr>
        <w:t>附件：</w:t>
      </w:r>
      <w:r>
        <w:rPr>
          <w:rFonts w:hint="eastAsia" w:ascii="仿宋" w:hAnsi="仿宋" w:eastAsia="仿宋" w:cs="仿宋"/>
          <w:sz w:val="32"/>
          <w:szCs w:val="32"/>
        </w:rPr>
        <w:t>法定代表人身份</w:t>
      </w:r>
      <w:r>
        <w:rPr>
          <w:rFonts w:hint="eastAsia" w:ascii="仿宋" w:hAnsi="仿宋" w:eastAsia="仿宋" w:cs="仿宋"/>
          <w:sz w:val="32"/>
          <w:szCs w:val="32"/>
          <w:lang w:eastAsia="zh-CN"/>
        </w:rPr>
        <w:t>证及委托代理人身份证复印件</w:t>
      </w:r>
    </w:p>
    <w:p>
      <w:pPr>
        <w:snapToGrid w:val="0"/>
        <w:spacing w:line="360" w:lineRule="auto"/>
        <w:ind w:firstLine="600" w:firstLineChars="200"/>
        <w:jc w:val="left"/>
        <w:rPr>
          <w:rFonts w:hint="eastAsia" w:ascii="仿宋" w:hAnsi="仿宋" w:eastAsia="仿宋" w:cs="仿宋_GB2312"/>
          <w:sz w:val="30"/>
          <w:szCs w:val="30"/>
        </w:rPr>
      </w:pPr>
    </w:p>
    <w:p>
      <w:pPr>
        <w:snapToGrid w:val="0"/>
        <w:spacing w:line="360" w:lineRule="auto"/>
        <w:ind w:firstLine="600" w:firstLineChars="200"/>
        <w:jc w:val="left"/>
        <w:rPr>
          <w:rFonts w:hint="eastAsia" w:ascii="仿宋" w:hAnsi="仿宋" w:eastAsia="仿宋" w:cs="仿宋_GB2312"/>
          <w:sz w:val="30"/>
          <w:szCs w:val="30"/>
        </w:rPr>
      </w:pPr>
    </w:p>
    <w:p>
      <w:pPr>
        <w:snapToGrid w:val="0"/>
        <w:spacing w:line="360" w:lineRule="auto"/>
        <w:ind w:firstLine="600" w:firstLineChars="200"/>
        <w:jc w:val="left"/>
        <w:rPr>
          <w:rFonts w:hint="eastAsia" w:ascii="仿宋" w:hAnsi="仿宋" w:eastAsia="仿宋" w:cs="仿宋_GB2312"/>
          <w:sz w:val="30"/>
          <w:szCs w:val="30"/>
        </w:rPr>
      </w:pPr>
    </w:p>
    <w:p>
      <w:pPr>
        <w:snapToGrid w:val="0"/>
        <w:spacing w:line="360" w:lineRule="auto"/>
        <w:ind w:firstLine="2400" w:firstLineChars="800"/>
        <w:jc w:val="left"/>
        <w:rPr>
          <w:rFonts w:hint="eastAsia" w:ascii="仿宋" w:hAnsi="仿宋" w:eastAsia="仿宋" w:cs="仿宋_GB2312"/>
          <w:sz w:val="30"/>
          <w:szCs w:val="30"/>
        </w:rPr>
      </w:pPr>
      <w:r>
        <w:rPr>
          <w:rFonts w:hint="eastAsia" w:ascii="仿宋" w:hAnsi="仿宋" w:eastAsia="仿宋" w:cs="仿宋_GB2312"/>
          <w:sz w:val="30"/>
          <w:szCs w:val="30"/>
        </w:rPr>
        <w:t>报价人：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（盖单位章）</w:t>
      </w:r>
    </w:p>
    <w:p>
      <w:pPr>
        <w:snapToGrid w:val="0"/>
        <w:spacing w:line="360" w:lineRule="auto"/>
        <w:ind w:firstLine="2400" w:firstLineChars="800"/>
        <w:jc w:val="left"/>
        <w:rPr>
          <w:rFonts w:hint="eastAsia" w:ascii="仿宋" w:hAnsi="仿宋" w:eastAsia="仿宋" w:cs="仿宋_GB2312"/>
          <w:sz w:val="30"/>
          <w:szCs w:val="30"/>
        </w:rPr>
      </w:pPr>
      <w:r>
        <w:rPr>
          <w:rFonts w:hint="eastAsia" w:ascii="仿宋" w:hAnsi="仿宋" w:eastAsia="仿宋" w:cs="仿宋_GB2312"/>
          <w:sz w:val="30"/>
          <w:szCs w:val="30"/>
        </w:rPr>
        <w:t>法定代表人：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（签字或盖章）</w:t>
      </w:r>
    </w:p>
    <w:p>
      <w:pPr>
        <w:snapToGrid w:val="0"/>
        <w:spacing w:line="360" w:lineRule="auto"/>
        <w:ind w:firstLine="2400" w:firstLineChars="800"/>
        <w:jc w:val="left"/>
        <w:rPr>
          <w:rFonts w:hint="eastAsia" w:ascii="仿宋" w:hAnsi="仿宋" w:eastAsia="仿宋" w:cs="仿宋_GB2312"/>
          <w:color w:val="FFFFFF"/>
          <w:sz w:val="30"/>
          <w:szCs w:val="30"/>
          <w:u w:val="single"/>
          <w:lang w:val="en-US" w:eastAsia="zh-CN"/>
        </w:rPr>
      </w:pPr>
      <w:r>
        <w:rPr>
          <w:rFonts w:hint="eastAsia" w:ascii="仿宋" w:hAnsi="仿宋" w:eastAsia="仿宋" w:cs="仿宋_GB2312"/>
          <w:sz w:val="30"/>
          <w:szCs w:val="30"/>
        </w:rPr>
        <w:t>身份证号码：</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color w:val="FFFFFF"/>
          <w:sz w:val="30"/>
          <w:szCs w:val="30"/>
          <w:u w:val="single"/>
          <w:lang w:val="en-US" w:eastAsia="zh-CN"/>
        </w:rPr>
        <w:t>0</w:t>
      </w:r>
    </w:p>
    <w:p>
      <w:pPr>
        <w:snapToGrid w:val="0"/>
        <w:spacing w:line="360" w:lineRule="auto"/>
        <w:ind w:firstLine="2400" w:firstLineChars="800"/>
        <w:jc w:val="left"/>
        <w:rPr>
          <w:rFonts w:hint="eastAsia" w:ascii="仿宋" w:hAnsi="仿宋" w:eastAsia="仿宋" w:cs="仿宋_GB2312"/>
          <w:sz w:val="30"/>
          <w:szCs w:val="30"/>
        </w:rPr>
      </w:pPr>
      <w:r>
        <w:rPr>
          <w:rFonts w:hint="eastAsia" w:ascii="仿宋" w:hAnsi="仿宋" w:eastAsia="仿宋" w:cs="仿宋_GB2312"/>
          <w:sz w:val="30"/>
          <w:szCs w:val="30"/>
        </w:rPr>
        <w:t>委托代理人：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（签字或盖章）</w:t>
      </w:r>
    </w:p>
    <w:p>
      <w:pPr>
        <w:snapToGrid w:val="0"/>
        <w:spacing w:line="360" w:lineRule="auto"/>
        <w:ind w:firstLine="2400" w:firstLineChars="800"/>
        <w:jc w:val="left"/>
        <w:rPr>
          <w:rFonts w:hint="eastAsia" w:ascii="仿宋" w:hAnsi="仿宋" w:eastAsia="仿宋" w:cs="仿宋_GB2312"/>
          <w:sz w:val="30"/>
          <w:szCs w:val="30"/>
          <w:u w:val="single"/>
        </w:rPr>
      </w:pPr>
      <w:r>
        <w:rPr>
          <w:rFonts w:hint="eastAsia" w:ascii="仿宋" w:hAnsi="仿宋" w:eastAsia="仿宋" w:cs="仿宋_GB2312"/>
          <w:sz w:val="30"/>
          <w:szCs w:val="30"/>
        </w:rPr>
        <w:t>身份证号码：</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color w:val="FFFFFF"/>
          <w:sz w:val="30"/>
          <w:szCs w:val="30"/>
          <w:u w:val="single"/>
          <w:lang w:val="en-US" w:eastAsia="zh-CN"/>
        </w:rPr>
        <w:t>0</w:t>
      </w:r>
    </w:p>
    <w:p>
      <w:pPr>
        <w:snapToGrid w:val="0"/>
        <w:spacing w:line="360" w:lineRule="auto"/>
        <w:ind w:firstLine="2400" w:firstLineChars="800"/>
        <w:jc w:val="left"/>
        <w:rPr>
          <w:rFonts w:hint="eastAsia" w:ascii="仿宋" w:hAnsi="仿宋" w:eastAsia="仿宋" w:cs="仿宋_GB2312"/>
          <w:sz w:val="30"/>
          <w:szCs w:val="30"/>
          <w:u w:val="single"/>
          <w:lang w:eastAsia="zh-CN"/>
        </w:rPr>
      </w:pPr>
      <w:r>
        <w:rPr>
          <w:rFonts w:hint="eastAsia" w:ascii="仿宋" w:hAnsi="仿宋" w:eastAsia="仿宋" w:cs="仿宋_GB2312"/>
          <w:sz w:val="30"/>
          <w:szCs w:val="30"/>
        </w:rPr>
        <w:t>日期：</w:t>
      </w:r>
      <w:r>
        <w:rPr>
          <w:rFonts w:hint="eastAsia" w:ascii="仿宋" w:hAnsi="仿宋" w:eastAsia="仿宋" w:cs="仿宋_GB2312"/>
          <w:sz w:val="30"/>
          <w:szCs w:val="30"/>
          <w:u w:val="single"/>
        </w:rPr>
        <w:t xml:space="preserve">     </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color w:val="FFFFFF"/>
          <w:sz w:val="30"/>
          <w:szCs w:val="30"/>
          <w:u w:val="single"/>
          <w:lang w:val="en-US" w:eastAsia="zh-CN"/>
        </w:rPr>
        <w:t>0</w:t>
      </w:r>
    </w:p>
    <w:p>
      <w:pPr>
        <w:numPr>
          <w:ilvl w:val="0"/>
          <w:numId w:val="0"/>
        </w:numPr>
        <w:snapToGrid w:val="0"/>
        <w:spacing w:line="360" w:lineRule="auto"/>
        <w:jc w:val="both"/>
        <w:rPr>
          <w:rFonts w:hint="eastAsia" w:ascii="黑体" w:hAnsi="黑体" w:eastAsia="黑体" w:cs="仿宋_GB2312"/>
          <w:b/>
          <w:bCs/>
          <w:sz w:val="44"/>
          <w:szCs w:val="44"/>
        </w:rPr>
      </w:pPr>
    </w:p>
    <w:p>
      <w:pPr>
        <w:pStyle w:val="10"/>
        <w:rPr>
          <w:rFonts w:hint="eastAsia" w:ascii="黑体" w:hAnsi="黑体" w:eastAsia="黑体" w:cs="仿宋_GB2312"/>
          <w:b/>
          <w:bCs/>
          <w:sz w:val="44"/>
          <w:szCs w:val="44"/>
        </w:rPr>
      </w:pPr>
    </w:p>
    <w:p>
      <w:pPr>
        <w:pStyle w:val="10"/>
        <w:rPr>
          <w:rFonts w:hint="eastAsia" w:ascii="黑体" w:hAnsi="黑体" w:eastAsia="黑体" w:cs="仿宋_GB2312"/>
          <w:b/>
          <w:bCs/>
          <w:sz w:val="44"/>
          <w:szCs w:val="44"/>
        </w:rPr>
      </w:pPr>
    </w:p>
    <w:p>
      <w:pPr>
        <w:pStyle w:val="10"/>
        <w:rPr>
          <w:rFonts w:hint="eastAsia" w:ascii="黑体" w:hAnsi="黑体" w:eastAsia="黑体" w:cs="仿宋_GB2312"/>
          <w:b/>
          <w:bCs/>
          <w:sz w:val="44"/>
          <w:szCs w:val="44"/>
        </w:rPr>
      </w:pPr>
    </w:p>
    <w:p>
      <w:pPr>
        <w:numPr>
          <w:ilvl w:val="0"/>
          <w:numId w:val="0"/>
        </w:numPr>
        <w:ind w:firstLine="883" w:firstLineChars="200"/>
        <w:rPr>
          <w:rFonts w:hint="eastAsia" w:ascii="黑体" w:hAnsi="黑体" w:eastAsia="黑体" w:cs="仿宋_GB2312"/>
          <w:b/>
          <w:bCs/>
          <w:kern w:val="2"/>
          <w:sz w:val="44"/>
          <w:szCs w:val="44"/>
          <w:lang w:val="en-US" w:eastAsia="zh-CN" w:bidi="ar-SA"/>
        </w:rPr>
      </w:pPr>
      <w:r>
        <w:rPr>
          <w:rFonts w:hint="eastAsia" w:ascii="黑体" w:hAnsi="黑体" w:eastAsia="黑体" w:cs="仿宋_GB2312"/>
          <w:b/>
          <w:bCs/>
          <w:sz w:val="44"/>
          <w:szCs w:val="44"/>
          <w:lang w:val="en-US" w:eastAsia="zh-CN"/>
        </w:rPr>
        <w:t>五</w:t>
      </w:r>
      <w:r>
        <w:rPr>
          <w:rFonts w:hint="eastAsia" w:ascii="黑体" w:hAnsi="黑体" w:eastAsia="黑体" w:cs="仿宋_GB2312"/>
          <w:b/>
          <w:bCs/>
          <w:sz w:val="44"/>
          <w:szCs w:val="44"/>
        </w:rPr>
        <w:t>、</w:t>
      </w:r>
      <w:r>
        <w:rPr>
          <w:rFonts w:hint="eastAsia" w:ascii="黑体" w:hAnsi="黑体" w:eastAsia="黑体" w:cs="仿宋_GB2312"/>
          <w:b/>
          <w:bCs/>
          <w:kern w:val="2"/>
          <w:sz w:val="44"/>
          <w:szCs w:val="44"/>
          <w:lang w:val="en-US" w:eastAsia="zh-CN" w:bidi="ar-SA"/>
        </w:rPr>
        <w:t>其他资料(询价保证金转账凭证复印加盖公章)</w:t>
      </w: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jc w:val="both"/>
        <w:rPr>
          <w:rFonts w:hint="eastAsia" w:ascii="仿宋" w:hAnsi="仿宋" w:eastAsia="仿宋" w:cs="仿宋"/>
          <w:color w:val="000000"/>
          <w:sz w:val="28"/>
          <w:szCs w:val="28"/>
          <w:lang w:val="en-US" w:eastAsia="zh-CN"/>
        </w:rPr>
      </w:pPr>
    </w:p>
    <w:sectPr>
      <w:pgSz w:w="11906" w:h="16838"/>
      <w:pgMar w:top="1134"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963054"/>
      <w:docPartObj>
        <w:docPartGallery w:val="autotext"/>
      </w:docPartObj>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963054"/>
      <w:docPartObj>
        <w:docPartGallery w:val="autotext"/>
      </w:docPartObj>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9B356B"/>
    <w:multiLevelType w:val="singleLevel"/>
    <w:tmpl w:val="E99B356B"/>
    <w:lvl w:ilvl="0" w:tentative="0">
      <w:start w:val="2"/>
      <w:numFmt w:val="chineseCounting"/>
      <w:suff w:val="nothing"/>
      <w:lvlText w:val="%1、"/>
      <w:lvlJc w:val="left"/>
      <w:rPr>
        <w:rFonts w:hint="eastAsia"/>
      </w:rPr>
    </w:lvl>
  </w:abstractNum>
  <w:abstractNum w:abstractNumId="1">
    <w:nsid w:val="F51ED34A"/>
    <w:multiLevelType w:val="singleLevel"/>
    <w:tmpl w:val="F51ED34A"/>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zZjExMjViNGUwMDJmMTBmZjgwYWNmMTAyNjJiNDMifQ=="/>
  </w:docVars>
  <w:rsids>
    <w:rsidRoot w:val="55261E8E"/>
    <w:rsid w:val="0001068E"/>
    <w:rsid w:val="0001317C"/>
    <w:rsid w:val="000A5F25"/>
    <w:rsid w:val="000A7C6B"/>
    <w:rsid w:val="00143872"/>
    <w:rsid w:val="001470C1"/>
    <w:rsid w:val="00171EEF"/>
    <w:rsid w:val="001A6DAD"/>
    <w:rsid w:val="00200F28"/>
    <w:rsid w:val="002847B3"/>
    <w:rsid w:val="00295901"/>
    <w:rsid w:val="002B549D"/>
    <w:rsid w:val="002D57BB"/>
    <w:rsid w:val="00300DC5"/>
    <w:rsid w:val="00301456"/>
    <w:rsid w:val="00324A5C"/>
    <w:rsid w:val="00377BAF"/>
    <w:rsid w:val="003B4FCD"/>
    <w:rsid w:val="003F2BBF"/>
    <w:rsid w:val="004023D5"/>
    <w:rsid w:val="004204E4"/>
    <w:rsid w:val="004721B8"/>
    <w:rsid w:val="00522FFE"/>
    <w:rsid w:val="005433DA"/>
    <w:rsid w:val="00554D11"/>
    <w:rsid w:val="00556F3B"/>
    <w:rsid w:val="0057073A"/>
    <w:rsid w:val="0058407E"/>
    <w:rsid w:val="006052B9"/>
    <w:rsid w:val="006105D8"/>
    <w:rsid w:val="006901CC"/>
    <w:rsid w:val="006B6C07"/>
    <w:rsid w:val="006B7641"/>
    <w:rsid w:val="00740D6B"/>
    <w:rsid w:val="007435D6"/>
    <w:rsid w:val="00755383"/>
    <w:rsid w:val="0090081B"/>
    <w:rsid w:val="00946DD6"/>
    <w:rsid w:val="009C2B6D"/>
    <w:rsid w:val="00A203D8"/>
    <w:rsid w:val="00AC1D27"/>
    <w:rsid w:val="00B315D8"/>
    <w:rsid w:val="00B77E96"/>
    <w:rsid w:val="00C06E3B"/>
    <w:rsid w:val="00C8020E"/>
    <w:rsid w:val="00C83D5D"/>
    <w:rsid w:val="00C87EC8"/>
    <w:rsid w:val="00C96A7C"/>
    <w:rsid w:val="00CF7358"/>
    <w:rsid w:val="00D36CD8"/>
    <w:rsid w:val="00E506CD"/>
    <w:rsid w:val="00E5782C"/>
    <w:rsid w:val="00F75557"/>
    <w:rsid w:val="00F96849"/>
    <w:rsid w:val="024A3202"/>
    <w:rsid w:val="042028B7"/>
    <w:rsid w:val="048679B4"/>
    <w:rsid w:val="05264BC2"/>
    <w:rsid w:val="08A976B4"/>
    <w:rsid w:val="0AB04797"/>
    <w:rsid w:val="0BD9488D"/>
    <w:rsid w:val="0C1C7D37"/>
    <w:rsid w:val="0E5B422C"/>
    <w:rsid w:val="0E6768BE"/>
    <w:rsid w:val="10F97768"/>
    <w:rsid w:val="128D2D77"/>
    <w:rsid w:val="149A72F7"/>
    <w:rsid w:val="16093CB0"/>
    <w:rsid w:val="16524B84"/>
    <w:rsid w:val="16D65038"/>
    <w:rsid w:val="18F25925"/>
    <w:rsid w:val="196F4FFF"/>
    <w:rsid w:val="1A8C4A36"/>
    <w:rsid w:val="1C2071AA"/>
    <w:rsid w:val="1C3B5CE8"/>
    <w:rsid w:val="1CD35564"/>
    <w:rsid w:val="1CD57612"/>
    <w:rsid w:val="1D6F05C2"/>
    <w:rsid w:val="1DB92673"/>
    <w:rsid w:val="1EE84271"/>
    <w:rsid w:val="1F227FC8"/>
    <w:rsid w:val="22C640F0"/>
    <w:rsid w:val="23E26AE9"/>
    <w:rsid w:val="247704F2"/>
    <w:rsid w:val="26C06CB7"/>
    <w:rsid w:val="27A5042E"/>
    <w:rsid w:val="29C46F7F"/>
    <w:rsid w:val="29C87562"/>
    <w:rsid w:val="2AFC437A"/>
    <w:rsid w:val="2D1F00EF"/>
    <w:rsid w:val="2D7D5405"/>
    <w:rsid w:val="2D7F032A"/>
    <w:rsid w:val="2DEE0EFB"/>
    <w:rsid w:val="2FF535E5"/>
    <w:rsid w:val="32743172"/>
    <w:rsid w:val="33146A1B"/>
    <w:rsid w:val="33C81B25"/>
    <w:rsid w:val="34D64E9E"/>
    <w:rsid w:val="367C7BF5"/>
    <w:rsid w:val="367E15B8"/>
    <w:rsid w:val="36832324"/>
    <w:rsid w:val="36854007"/>
    <w:rsid w:val="374F5CF0"/>
    <w:rsid w:val="37EB0A04"/>
    <w:rsid w:val="398F3BBD"/>
    <w:rsid w:val="3ACB00CE"/>
    <w:rsid w:val="3C700B40"/>
    <w:rsid w:val="3CA40243"/>
    <w:rsid w:val="3CD72654"/>
    <w:rsid w:val="3D0F0457"/>
    <w:rsid w:val="40B269CD"/>
    <w:rsid w:val="41CD6F96"/>
    <w:rsid w:val="42B24468"/>
    <w:rsid w:val="4302238D"/>
    <w:rsid w:val="439A165D"/>
    <w:rsid w:val="44AA580E"/>
    <w:rsid w:val="44F2390E"/>
    <w:rsid w:val="460B419E"/>
    <w:rsid w:val="46FD5C6E"/>
    <w:rsid w:val="47B5440D"/>
    <w:rsid w:val="4A2B5779"/>
    <w:rsid w:val="4B3E71F8"/>
    <w:rsid w:val="4B63541B"/>
    <w:rsid w:val="4C895312"/>
    <w:rsid w:val="4D005D50"/>
    <w:rsid w:val="4F692241"/>
    <w:rsid w:val="51AF4CC7"/>
    <w:rsid w:val="520C2D5F"/>
    <w:rsid w:val="527D7122"/>
    <w:rsid w:val="52B74DDF"/>
    <w:rsid w:val="530665A8"/>
    <w:rsid w:val="55143881"/>
    <w:rsid w:val="55261E8E"/>
    <w:rsid w:val="559B68D4"/>
    <w:rsid w:val="559E0172"/>
    <w:rsid w:val="55AA129C"/>
    <w:rsid w:val="56836E60"/>
    <w:rsid w:val="58044AC0"/>
    <w:rsid w:val="5C1C4367"/>
    <w:rsid w:val="5CC71E1D"/>
    <w:rsid w:val="5D0D2668"/>
    <w:rsid w:val="5DE11322"/>
    <w:rsid w:val="5EB85754"/>
    <w:rsid w:val="5F671870"/>
    <w:rsid w:val="6143294A"/>
    <w:rsid w:val="61AF633E"/>
    <w:rsid w:val="61C260AA"/>
    <w:rsid w:val="621623E8"/>
    <w:rsid w:val="638B5E5E"/>
    <w:rsid w:val="64051378"/>
    <w:rsid w:val="65142930"/>
    <w:rsid w:val="65A3577A"/>
    <w:rsid w:val="679F0654"/>
    <w:rsid w:val="684162F6"/>
    <w:rsid w:val="69513284"/>
    <w:rsid w:val="6A4F34CD"/>
    <w:rsid w:val="6AE64AA2"/>
    <w:rsid w:val="6C027B28"/>
    <w:rsid w:val="6CE67E12"/>
    <w:rsid w:val="6D3074E2"/>
    <w:rsid w:val="6D791F22"/>
    <w:rsid w:val="6EC31D76"/>
    <w:rsid w:val="6F3D03DD"/>
    <w:rsid w:val="70B95762"/>
    <w:rsid w:val="74937819"/>
    <w:rsid w:val="7505573C"/>
    <w:rsid w:val="766212AD"/>
    <w:rsid w:val="77C16585"/>
    <w:rsid w:val="785C7CED"/>
    <w:rsid w:val="793279DB"/>
    <w:rsid w:val="79CC65C0"/>
    <w:rsid w:val="7A256412"/>
    <w:rsid w:val="7A3031E0"/>
    <w:rsid w:val="7A4E5DC2"/>
    <w:rsid w:val="7B6A3534"/>
    <w:rsid w:val="7B6F208A"/>
    <w:rsid w:val="7BEA1533"/>
    <w:rsid w:val="7D8340B5"/>
    <w:rsid w:val="7D835C27"/>
    <w:rsid w:val="7E350DC4"/>
    <w:rsid w:val="7FCB5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9"/>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3">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eastAsia="仿宋"/>
      <w:sz w:val="32"/>
    </w:rPr>
  </w:style>
  <w:style w:type="paragraph" w:styleId="5">
    <w:name w:val="Body Text"/>
    <w:basedOn w:val="1"/>
    <w:next w:val="1"/>
    <w:autoRedefine/>
    <w:qFormat/>
    <w:uiPriority w:val="1"/>
    <w:rPr>
      <w:szCs w:val="21"/>
    </w:rPr>
  </w:style>
  <w:style w:type="paragraph" w:styleId="6">
    <w:name w:val="Body Text Indent"/>
    <w:basedOn w:val="1"/>
    <w:next w:val="4"/>
    <w:autoRedefine/>
    <w:qFormat/>
    <w:uiPriority w:val="0"/>
    <w:pPr>
      <w:spacing w:after="120"/>
      <w:ind w:left="420" w:leftChars="200"/>
    </w:pPr>
  </w:style>
  <w:style w:type="paragraph" w:styleId="7">
    <w:name w:val="footer"/>
    <w:basedOn w:val="1"/>
    <w:link w:val="15"/>
    <w:autoRedefine/>
    <w:qFormat/>
    <w:uiPriority w:val="99"/>
    <w:pPr>
      <w:tabs>
        <w:tab w:val="center" w:pos="4153"/>
        <w:tab w:val="right" w:pos="8306"/>
      </w:tabs>
      <w:snapToGrid w:val="0"/>
      <w:jc w:val="left"/>
    </w:pPr>
    <w:rPr>
      <w:sz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rPr>
      <w:rFonts w:ascii="Times New Roman" w:hAnsi="Times New Roman"/>
      <w:sz w:val="24"/>
      <w:szCs w:val="24"/>
    </w:rPr>
  </w:style>
  <w:style w:type="paragraph" w:styleId="10">
    <w:name w:val="Body Text First Indent 2"/>
    <w:basedOn w:val="6"/>
    <w:autoRedefine/>
    <w:qFormat/>
    <w:uiPriority w:val="0"/>
    <w:pPr>
      <w:spacing w:after="0"/>
      <w:ind w:left="0" w:leftChars="0" w:firstLine="420" w:firstLineChars="200"/>
    </w:pPr>
    <w:rPr>
      <w:rFonts w:ascii="Calibri" w:hAnsi="Calibri" w:cs="Calibri"/>
      <w:kern w:val="0"/>
    </w:rPr>
  </w:style>
  <w:style w:type="table" w:styleId="12">
    <w:name w:val="Table Grid"/>
    <w:basedOn w:val="11"/>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4">
    <w:name w:val="List Paragraph"/>
    <w:basedOn w:val="1"/>
    <w:autoRedefine/>
    <w:unhideWhenUsed/>
    <w:qFormat/>
    <w:uiPriority w:val="99"/>
    <w:pPr>
      <w:ind w:firstLine="420" w:firstLineChars="200"/>
    </w:pPr>
  </w:style>
  <w:style w:type="character" w:customStyle="1" w:styleId="15">
    <w:name w:val="页脚 Char"/>
    <w:basedOn w:val="13"/>
    <w:link w:val="7"/>
    <w:autoRedefine/>
    <w:qFormat/>
    <w:uiPriority w:val="99"/>
    <w:rPr>
      <w:rFonts w:ascii="Calibri" w:hAnsi="Calibri"/>
      <w:kern w:val="2"/>
      <w:sz w:val="18"/>
      <w:szCs w:val="22"/>
    </w:rPr>
  </w:style>
  <w:style w:type="paragraph" w:customStyle="1" w:styleId="16">
    <w:name w:val="Body text|1"/>
    <w:basedOn w:val="1"/>
    <w:autoRedefine/>
    <w:qFormat/>
    <w:uiPriority w:val="0"/>
    <w:pPr>
      <w:spacing w:line="377" w:lineRule="auto"/>
      <w:ind w:firstLine="400"/>
    </w:pPr>
    <w:rPr>
      <w:rFonts w:ascii="宋体" w:hAnsi="宋体" w:eastAsia="宋体" w:cs="宋体"/>
      <w:sz w:val="20"/>
      <w:szCs w:val="20"/>
      <w:lang w:val="zh-TW" w:eastAsia="zh-TW" w:bidi="zh-TW"/>
    </w:rPr>
  </w:style>
  <w:style w:type="character" w:customStyle="1" w:styleId="17">
    <w:name w:val="font21"/>
    <w:basedOn w:val="13"/>
    <w:autoRedefine/>
    <w:qFormat/>
    <w:uiPriority w:val="99"/>
    <w:rPr>
      <w:rFonts w:hint="eastAsia" w:ascii="宋体" w:hAnsi="宋体" w:eastAsia="宋体" w:cs="宋体"/>
      <w:color w:val="000000"/>
      <w:sz w:val="28"/>
      <w:szCs w:val="28"/>
      <w:u w:val="none"/>
    </w:rPr>
  </w:style>
  <w:style w:type="character" w:customStyle="1" w:styleId="18">
    <w:name w:val="font01"/>
    <w:basedOn w:val="13"/>
    <w:autoRedefine/>
    <w:qFormat/>
    <w:uiPriority w:val="99"/>
    <w:rPr>
      <w:rFonts w:ascii="Times New Roman" w:hAnsi="Times New Roman" w:cs="Times New Roman"/>
      <w:color w:val="000000"/>
      <w:sz w:val="24"/>
      <w:szCs w:val="24"/>
      <w:u w:val="none"/>
    </w:rPr>
  </w:style>
  <w:style w:type="character" w:customStyle="1" w:styleId="19">
    <w:name w:val="NormalCharacter"/>
    <w:link w:val="1"/>
    <w:autoRedefine/>
    <w:semiHidden/>
    <w:qFormat/>
    <w:uiPriority w:val="0"/>
    <w:rPr>
      <w:rFonts w:ascii="Calibri" w:hAnsi="Calibri" w:eastAsia="宋体" w:cs="Times New Roman"/>
      <w:kern w:val="2"/>
      <w:sz w:val="21"/>
      <w:szCs w:val="22"/>
      <w:lang w:val="en-US" w:eastAsia="zh-CN" w:bidi="ar-SA"/>
    </w:rPr>
  </w:style>
  <w:style w:type="character" w:customStyle="1" w:styleId="20">
    <w:name w:val="font31"/>
    <w:basedOn w:val="13"/>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FE885C5-20E6-4A61-99B5-A0ED8339F33E}">
  <ds:schemaRefs/>
</ds:datastoreItem>
</file>

<file path=docProps/app.xml><?xml version="1.0" encoding="utf-8"?>
<Properties xmlns="http://schemas.openxmlformats.org/officeDocument/2006/extended-properties" xmlns:vt="http://schemas.openxmlformats.org/officeDocument/2006/docPropsVTypes">
  <Template>Normal</Template>
  <Pages>25</Pages>
  <Words>6730</Words>
  <Characters>7743</Characters>
  <Lines>36</Lines>
  <Paragraphs>10</Paragraphs>
  <TotalTime>1</TotalTime>
  <ScaleCrop>false</ScaleCrop>
  <LinksUpToDate>false</LinksUpToDate>
  <CharactersWithSpaces>8589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2023-06-15T02:09:00Z</dcterms:created>
  <dc:creator>王云岚</dc:creator>
  <cp:lastModifiedBy>曾穆生</cp:lastModifiedBy>
  <cp:lastPrinted>2024-07-08T02:59:00Z</cp:lastPrinted>
  <dcterms:modified xsi:type="dcterms:W3CDTF">2024-10-25T08:53:10Z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0900F4E960B04331873E13CD631CA6EA_13</vt:lpwstr>
  </property>
</Properties>
</file>